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CF" w:rsidRPr="000C0DCF" w:rsidRDefault="000C0DCF" w:rsidP="000C0DCF">
      <w:pPr>
        <w:spacing w:before="300" w:after="300"/>
        <w:outlineLvl w:val="0"/>
        <w:rPr>
          <w:rFonts w:ascii="Georgia" w:eastAsia="Times New Roman" w:hAnsi="Georgia" w:cs="Times New Roman"/>
          <w:b/>
          <w:i/>
          <w:kern w:val="36"/>
          <w:sz w:val="45"/>
          <w:szCs w:val="45"/>
          <w:u w:val="single"/>
          <w:lang w:val="en-GB"/>
        </w:rPr>
      </w:pPr>
      <w:proofErr w:type="spellStart"/>
      <w:r w:rsidRPr="000C0DCF">
        <w:rPr>
          <w:rFonts w:ascii="Georgia" w:eastAsia="Times New Roman" w:hAnsi="Georgia" w:cs="Times New Roman"/>
          <w:b/>
          <w:i/>
          <w:kern w:val="36"/>
          <w:sz w:val="45"/>
          <w:szCs w:val="45"/>
          <w:u w:val="single"/>
          <w:lang w:val="en-GB"/>
        </w:rPr>
        <w:t>Artikel</w:t>
      </w:r>
      <w:proofErr w:type="spellEnd"/>
      <w:r w:rsidRPr="000C0DCF">
        <w:rPr>
          <w:rFonts w:ascii="Georgia" w:eastAsia="Times New Roman" w:hAnsi="Georgia" w:cs="Times New Roman"/>
          <w:b/>
          <w:i/>
          <w:kern w:val="36"/>
          <w:sz w:val="45"/>
          <w:szCs w:val="45"/>
          <w:u w:val="single"/>
          <w:lang w:val="en-GB"/>
        </w:rPr>
        <w:t xml:space="preserve"> 1</w:t>
      </w:r>
    </w:p>
    <w:p w:rsidR="000C0DCF" w:rsidRDefault="000C0DCF" w:rsidP="000C0DCF">
      <w:pPr>
        <w:spacing w:before="300" w:after="300"/>
        <w:outlineLvl w:val="0"/>
        <w:rPr>
          <w:rFonts w:ascii="Georgia" w:eastAsia="Times New Roman" w:hAnsi="Georgia" w:cs="Times New Roman"/>
          <w:kern w:val="36"/>
          <w:sz w:val="45"/>
          <w:szCs w:val="45"/>
          <w:lang w:val="en-GB"/>
        </w:rPr>
      </w:pPr>
    </w:p>
    <w:p w:rsidR="000C0DCF" w:rsidRPr="000C0DCF" w:rsidRDefault="000C0DCF" w:rsidP="000C0DCF">
      <w:pPr>
        <w:spacing w:before="300" w:after="300"/>
        <w:outlineLvl w:val="0"/>
        <w:rPr>
          <w:rFonts w:ascii="Georgia" w:eastAsia="Times New Roman" w:hAnsi="Georgia" w:cs="Times New Roman"/>
          <w:kern w:val="36"/>
          <w:sz w:val="45"/>
          <w:szCs w:val="45"/>
          <w:lang w:val="en-GB"/>
        </w:rPr>
      </w:pPr>
      <w:proofErr w:type="spellStart"/>
      <w:r w:rsidRPr="000C0DCF">
        <w:rPr>
          <w:rFonts w:ascii="Georgia" w:eastAsia="Times New Roman" w:hAnsi="Georgia" w:cs="Times New Roman"/>
          <w:kern w:val="36"/>
          <w:sz w:val="45"/>
          <w:szCs w:val="45"/>
          <w:lang w:val="en-GB"/>
        </w:rPr>
        <w:t>Beursgang</w:t>
      </w:r>
      <w:proofErr w:type="spellEnd"/>
      <w:r w:rsidRPr="000C0DCF">
        <w:rPr>
          <w:rFonts w:ascii="Georgia" w:eastAsia="Times New Roman" w:hAnsi="Georgia" w:cs="Times New Roman"/>
          <w:kern w:val="36"/>
          <w:sz w:val="45"/>
          <w:szCs w:val="45"/>
          <w:lang w:val="en-GB"/>
        </w:rPr>
        <w:t xml:space="preserve"> ABN </w:t>
      </w:r>
      <w:proofErr w:type="spellStart"/>
      <w:r w:rsidRPr="000C0DCF">
        <w:rPr>
          <w:rFonts w:ascii="Georgia" w:eastAsia="Times New Roman" w:hAnsi="Georgia" w:cs="Times New Roman"/>
          <w:kern w:val="36"/>
          <w:sz w:val="45"/>
          <w:szCs w:val="45"/>
          <w:lang w:val="en-GB"/>
        </w:rPr>
        <w:t>Amro</w:t>
      </w:r>
      <w:proofErr w:type="spellEnd"/>
      <w:r w:rsidRPr="000C0DCF">
        <w:rPr>
          <w:rFonts w:ascii="Georgia" w:eastAsia="Times New Roman" w:hAnsi="Georgia" w:cs="Times New Roman"/>
          <w:kern w:val="36"/>
          <w:sz w:val="45"/>
          <w:szCs w:val="45"/>
          <w:lang w:val="en-GB"/>
        </w:rPr>
        <w:t xml:space="preserve"> </w:t>
      </w:r>
      <w:proofErr w:type="spellStart"/>
      <w:proofErr w:type="gramStart"/>
      <w:r w:rsidRPr="000C0DCF">
        <w:rPr>
          <w:rFonts w:ascii="Georgia" w:eastAsia="Times New Roman" w:hAnsi="Georgia" w:cs="Times New Roman"/>
          <w:kern w:val="36"/>
          <w:sz w:val="45"/>
          <w:szCs w:val="45"/>
          <w:lang w:val="en-GB"/>
        </w:rPr>
        <w:t>kan</w:t>
      </w:r>
      <w:proofErr w:type="spellEnd"/>
      <w:proofErr w:type="gramEnd"/>
      <w:r w:rsidRPr="000C0DCF">
        <w:rPr>
          <w:rFonts w:ascii="Georgia" w:eastAsia="Times New Roman" w:hAnsi="Georgia" w:cs="Times New Roman"/>
          <w:kern w:val="36"/>
          <w:sz w:val="45"/>
          <w:szCs w:val="45"/>
          <w:lang w:val="en-GB"/>
        </w:rPr>
        <w:t xml:space="preserve"> tot 4,3 </w:t>
      </w:r>
      <w:proofErr w:type="spellStart"/>
      <w:r w:rsidRPr="000C0DCF">
        <w:rPr>
          <w:rFonts w:ascii="Georgia" w:eastAsia="Times New Roman" w:hAnsi="Georgia" w:cs="Times New Roman"/>
          <w:kern w:val="36"/>
          <w:sz w:val="45"/>
          <w:szCs w:val="45"/>
          <w:lang w:val="en-GB"/>
        </w:rPr>
        <w:t>miljard</w:t>
      </w:r>
      <w:proofErr w:type="spellEnd"/>
      <w:r w:rsidRPr="000C0DCF">
        <w:rPr>
          <w:rFonts w:ascii="Georgia" w:eastAsia="Times New Roman" w:hAnsi="Georgia" w:cs="Times New Roman"/>
          <w:kern w:val="36"/>
          <w:sz w:val="45"/>
          <w:szCs w:val="45"/>
          <w:lang w:val="en-GB"/>
        </w:rPr>
        <w:t xml:space="preserve"> euro </w:t>
      </w:r>
      <w:proofErr w:type="spellStart"/>
      <w:r w:rsidRPr="000C0DCF">
        <w:rPr>
          <w:rFonts w:ascii="Georgia" w:eastAsia="Times New Roman" w:hAnsi="Georgia" w:cs="Times New Roman"/>
          <w:kern w:val="36"/>
          <w:sz w:val="45"/>
          <w:szCs w:val="45"/>
          <w:lang w:val="en-GB"/>
        </w:rPr>
        <w:t>opbrengen</w:t>
      </w:r>
      <w:proofErr w:type="spellEnd"/>
    </w:p>
    <w:p w:rsidR="000C0DCF" w:rsidRPr="000C0DCF" w:rsidRDefault="000C0DCF" w:rsidP="000C0DCF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0C0DCF">
        <w:rPr>
          <w:rFonts w:ascii="Times" w:eastAsia="Times New Roman" w:hAnsi="Times" w:cs="Times New Roman"/>
          <w:sz w:val="20"/>
          <w:szCs w:val="20"/>
          <w:lang w:val="en-GB"/>
        </w:rPr>
        <w:t>10-11-15, 09.57u </w:t>
      </w:r>
      <w:r w:rsidRPr="000C0DCF">
        <w:rPr>
          <w:rFonts w:ascii="Helvetica Neue" w:eastAsia="Times New Roman" w:hAnsi="Helvetica Neue" w:cs="Times New Roman"/>
          <w:sz w:val="20"/>
          <w:szCs w:val="20"/>
          <w:lang w:val="en-GB"/>
        </w:rPr>
        <w:t xml:space="preserve">- </w:t>
      </w:r>
      <w:proofErr w:type="spellStart"/>
      <w:r w:rsidRPr="000C0DCF">
        <w:rPr>
          <w:rFonts w:ascii="Helvetica Neue" w:eastAsia="Times New Roman" w:hAnsi="Helvetica Neue" w:cs="Times New Roman"/>
          <w:sz w:val="20"/>
          <w:szCs w:val="20"/>
          <w:lang w:val="en-GB"/>
        </w:rPr>
        <w:t>Bron</w:t>
      </w:r>
      <w:proofErr w:type="spellEnd"/>
      <w:r w:rsidRPr="000C0DCF">
        <w:rPr>
          <w:rFonts w:ascii="Helvetica Neue" w:eastAsia="Times New Roman" w:hAnsi="Helvetica Neue" w:cs="Times New Roman"/>
          <w:sz w:val="20"/>
          <w:szCs w:val="20"/>
          <w:lang w:val="en-GB"/>
        </w:rPr>
        <w:t xml:space="preserve">: </w:t>
      </w:r>
      <w:proofErr w:type="spellStart"/>
      <w:r w:rsidRPr="000C0DCF">
        <w:rPr>
          <w:rFonts w:ascii="Helvetica Neue" w:eastAsia="Times New Roman" w:hAnsi="Helvetica Neue" w:cs="Times New Roman"/>
          <w:sz w:val="20"/>
          <w:szCs w:val="20"/>
          <w:lang w:val="en-GB"/>
        </w:rPr>
        <w:t>Belga</w:t>
      </w:r>
      <w:proofErr w:type="spellEnd"/>
    </w:p>
    <w:p w:rsidR="000C0DCF" w:rsidRPr="000C0DCF" w:rsidRDefault="000C0DCF" w:rsidP="000C0DCF">
      <w:pPr>
        <w:rPr>
          <w:rFonts w:ascii="Times" w:eastAsia="Times New Roman" w:hAnsi="Times" w:cs="Times New Roman"/>
          <w:sz w:val="20"/>
          <w:szCs w:val="20"/>
          <w:lang w:val="en-GB"/>
        </w:rPr>
      </w:pPr>
      <w:hyperlink r:id="rId6" w:tooltip="Lees later" w:history="1">
        <w:r w:rsidRPr="000C0DCF">
          <w:rPr>
            <w:rFonts w:ascii="Helvetica Neue" w:eastAsia="Times New Roman" w:hAnsi="Helvetica Neue" w:cs="Times New Roman"/>
            <w:b/>
            <w:bCs/>
            <w:caps/>
            <w:color w:val="000000"/>
            <w:sz w:val="18"/>
            <w:szCs w:val="18"/>
            <w:u w:val="single"/>
            <w:bdr w:val="single" w:sz="12" w:space="0" w:color="000000" w:frame="1"/>
            <w:lang w:val="en-GB"/>
          </w:rPr>
          <w:t>LEES LATER</w:t>
        </w:r>
        <w:r w:rsidRPr="000C0DCF">
          <w:rPr>
            <w:rFonts w:ascii="Helvetica Neue" w:eastAsia="Times New Roman" w:hAnsi="Helvetica Neue" w:cs="Times New Roman"/>
            <w:b/>
            <w:bCs/>
            <w:caps/>
            <w:color w:val="000000"/>
            <w:sz w:val="18"/>
            <w:szCs w:val="18"/>
            <w:bdr w:val="single" w:sz="12" w:space="0" w:color="000000" w:frame="1"/>
            <w:lang w:val="en-GB"/>
          </w:rPr>
          <w:t> </w:t>
        </w:r>
      </w:hyperlink>
    </w:p>
    <w:p w:rsidR="000C0DCF" w:rsidRPr="000C0DCF" w:rsidRDefault="000C0DCF" w:rsidP="000C0DCF">
      <w:pPr>
        <w:shd w:val="clear" w:color="auto" w:fill="F5F5F5"/>
        <w:spacing w:line="375" w:lineRule="atLeast"/>
        <w:rPr>
          <w:rFonts w:ascii="Georgia" w:eastAsia="Times New Roman" w:hAnsi="Georgia" w:cs="Times New Roman"/>
          <w:color w:val="000000"/>
          <w:lang w:val="en-GB"/>
        </w:rPr>
      </w:pPr>
      <w:r>
        <w:rPr>
          <w:rFonts w:ascii="Georgia" w:eastAsia="Times New Roman" w:hAnsi="Georgia" w:cs="Times New Roman"/>
          <w:noProof/>
          <w:color w:val="000000"/>
          <w:lang w:val="en-US"/>
        </w:rPr>
        <w:drawing>
          <wp:inline distT="0" distB="0" distL="0" distR="0">
            <wp:extent cx="8153400" cy="4610100"/>
            <wp:effectExtent l="0" t="0" r="0" b="12700"/>
            <wp:docPr id="1" name="Picture 1" descr="http://dmphotoprovider1.demorgen-cdn.be/photo/beursgang-abn-amro-kan-tot-4-3-miljard-euro-opbrengen/OGI4OS9heC82MDc0MTkxMi82NDJ4OTk5L0ZU/642x999_60741912.jpg?ck=8150491&amp;v=ptI5I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photoprovider1.demorgen-cdn.be/photo/beursgang-abn-amro-kan-tot-4-3-miljard-euro-opbrengen/OGI4OS9heC82MDc0MTkxMi82NDJ4OTk5L0ZU/642x999_60741912.jpg?ck=8150491&amp;v=ptI5IK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0C0DCF">
          <w:rPr>
            <w:rFonts w:ascii="Georgia" w:eastAsia="Times New Roman" w:hAnsi="Georgia" w:cs="Times New Roman"/>
            <w:color w:val="999999"/>
            <w:lang w:val="en-GB"/>
          </w:rPr>
          <w:t> </w:t>
        </w:r>
        <w:r w:rsidRPr="000C0DCF">
          <w:rPr>
            <w:rFonts w:ascii="Georgia" w:eastAsia="Times New Roman" w:hAnsi="Georgia" w:cs="Times New Roman"/>
            <w:color w:val="999999"/>
            <w:sz w:val="21"/>
            <w:szCs w:val="21"/>
            <w:lang w:val="en-GB"/>
          </w:rPr>
          <w:t>1</w:t>
        </w:r>
        <w:r w:rsidRPr="000C0DCF">
          <w:rPr>
            <w:rFonts w:ascii="Georgia" w:eastAsia="Times New Roman" w:hAnsi="Georgia" w:cs="Times New Roman"/>
            <w:color w:val="999999"/>
            <w:lang w:val="en-GB"/>
          </w:rPr>
          <w:t>©ANP</w:t>
        </w:r>
      </w:hyperlink>
    </w:p>
    <w:p w:rsidR="000C0DCF" w:rsidRPr="000C0DCF" w:rsidRDefault="000C0DCF" w:rsidP="000C0DCF">
      <w:pPr>
        <w:shd w:val="clear" w:color="auto" w:fill="F5F5F5"/>
        <w:spacing w:before="100" w:beforeAutospacing="1" w:after="600"/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</w:pPr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De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Nederlandse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bank ABN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Amro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keert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op 20 </w:t>
      </w:r>
      <w:proofErr w:type="spellStart"/>
      <w:proofErr w:type="gram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november</w:t>
      </w:r>
      <w:proofErr w:type="spellEnd"/>
      <w:proofErr w:type="gram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terug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op de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beurs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in Amsterdam. De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beursgang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</w:t>
      </w:r>
      <w:proofErr w:type="spellStart"/>
      <w:proofErr w:type="gram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kan</w:t>
      </w:r>
      <w:proofErr w:type="spellEnd"/>
      <w:proofErr w:type="gram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tot 4,3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miljard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euro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opbrengen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,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zo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heeft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de bank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vandaag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bekendgemaakt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,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samen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met NLFI, de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stichting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die de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deelnemingen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van de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overheid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in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financiële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instellingen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beheert</w:t>
      </w:r>
      <w:proofErr w:type="spellEnd"/>
      <w:r w:rsidRPr="000C0DCF">
        <w:rPr>
          <w:rFonts w:ascii="Helvetica Neue" w:hAnsi="Helvetica Neue" w:cs="Times New Roman"/>
          <w:b/>
          <w:bCs/>
          <w:color w:val="000000"/>
          <w:sz w:val="27"/>
          <w:szCs w:val="27"/>
          <w:lang w:val="en-GB"/>
        </w:rPr>
        <w:t>.</w:t>
      </w:r>
    </w:p>
    <w:p w:rsidR="000C0DCF" w:rsidRPr="000C0DCF" w:rsidRDefault="000C0DCF" w:rsidP="000C0DCF">
      <w:pPr>
        <w:shd w:val="clear" w:color="auto" w:fill="F5F5F5"/>
        <w:spacing w:after="100" w:afterAutospacing="1" w:line="375" w:lineRule="atLeast"/>
        <w:rPr>
          <w:rFonts w:ascii="Georgia" w:hAnsi="Georgia" w:cs="Times New Roman"/>
          <w:color w:val="000000"/>
          <w:sz w:val="27"/>
          <w:szCs w:val="27"/>
          <w:lang w:val="en-GB"/>
        </w:rPr>
      </w:pPr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lastRenderedPageBreak/>
        <w:t xml:space="preserve">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prijsvork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voor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de 188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miljoen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aandelen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("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certificaten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van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aandelen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") die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worden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aangeboden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,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bedraagt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16 tot 20 </w:t>
      </w:r>
      <w:proofErr w:type="gram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euro</w:t>
      </w:r>
      <w:proofErr w:type="gram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.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Dat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komt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overeen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met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een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opbrengst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van 3 tot 3,8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miljard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gram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euro</w:t>
      </w:r>
      <w:proofErr w:type="gram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.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Als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vraag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voldoende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is,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kunnen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er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proofErr w:type="gram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meer</w:t>
      </w:r>
      <w:proofErr w:type="spellEnd"/>
      <w:proofErr w:type="gram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aandelen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geplaatst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worden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.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opbrengst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proofErr w:type="gram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kan</w:t>
      </w:r>
      <w:proofErr w:type="spellEnd"/>
      <w:proofErr w:type="gram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dan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oplopen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tot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ruim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4,3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miljard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euro.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Dat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geld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gaat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integraal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naar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Nederlandse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staat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.</w:t>
      </w:r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br/>
      </w:r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br/>
      </w:r>
      <w:proofErr w:type="spellStart"/>
      <w:proofErr w:type="gram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Indien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optie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op extra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aandelen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volledig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gelicht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wordt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,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zal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NLFI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nog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een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belang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overhouden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van 77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procent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in ABN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Amro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.</w:t>
      </w:r>
      <w:proofErr w:type="gram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Het is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bedoeling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dat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belang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komende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jaren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geleidelijk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proofErr w:type="gram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af</w:t>
      </w:r>
      <w:proofErr w:type="spellEnd"/>
      <w:proofErr w:type="gram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te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bouwen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en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uiteindelijk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volledig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uit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te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stappen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,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zo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staat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in het prospectus van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beursgang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. </w:t>
      </w:r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br/>
      </w:r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br/>
        <w:t xml:space="preserve">ABN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Amro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zal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vermoedelijk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vanaf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20 </w:t>
      </w:r>
      <w:proofErr w:type="spellStart"/>
      <w:proofErr w:type="gram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november</w:t>
      </w:r>
      <w:proofErr w:type="spellEnd"/>
      <w:proofErr w:type="gram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opnieuw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noteren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op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beurs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van Amsterdam,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onder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het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symbool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"ABN".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beursgang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waardeert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de bank op in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totaal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gram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15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miljard</w:t>
      </w:r>
      <w:proofErr w:type="spellEnd"/>
      <w:proofErr w:type="gram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tot 18,8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miljard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euro. </w:t>
      </w:r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br/>
      </w:r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br/>
      </w:r>
      <w:proofErr w:type="gram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Nederlandse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staat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nationaliseerde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in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oktober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2008 het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toenmalige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Fortis Bank Nederland (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inclusief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Nederlandse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delen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van ABN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Amro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).</w:t>
      </w:r>
      <w:proofErr w:type="gram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Dat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was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nodig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proofErr w:type="gram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om</w:t>
      </w:r>
      <w:proofErr w:type="spellEnd"/>
      <w:proofErr w:type="gram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val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van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Belgische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groep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Fortis,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dat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zich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had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mispakt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aan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overname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van ABN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Amro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,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te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vermijden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. Later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werden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de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genationaliseerde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bankactiviteiten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gefusioneerd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 xml:space="preserve"> tot ABN </w:t>
      </w:r>
      <w:proofErr w:type="spellStart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Amro</w:t>
      </w:r>
      <w:proofErr w:type="spellEnd"/>
      <w:r w:rsidRPr="000C0DCF">
        <w:rPr>
          <w:rFonts w:ascii="Georgia" w:hAnsi="Georgia" w:cs="Times New Roman"/>
          <w:color w:val="000000"/>
          <w:sz w:val="27"/>
          <w:szCs w:val="27"/>
          <w:lang w:val="en-GB"/>
        </w:rPr>
        <w:t>.</w:t>
      </w:r>
    </w:p>
    <w:p w:rsidR="000C0DCF" w:rsidRPr="000C0DCF" w:rsidRDefault="000C0DCF" w:rsidP="000C0DCF">
      <w:pPr>
        <w:numPr>
          <w:ilvl w:val="0"/>
          <w:numId w:val="1"/>
        </w:numPr>
        <w:shd w:val="clear" w:color="auto" w:fill="F5F5F5"/>
        <w:spacing w:before="100" w:beforeAutospacing="1" w:after="150" w:line="375" w:lineRule="atLeast"/>
        <w:ind w:left="0"/>
        <w:jc w:val="center"/>
        <w:rPr>
          <w:rFonts w:ascii="Helvetica Neue" w:eastAsia="Times New Roman" w:hAnsi="Helvetica Neue" w:cs="Times New Roman"/>
          <w:caps/>
          <w:color w:val="777777"/>
          <w:sz w:val="18"/>
          <w:szCs w:val="18"/>
          <w:lang w:val="en-GB"/>
        </w:rPr>
      </w:pPr>
    </w:p>
    <w:p w:rsidR="000C0DCF" w:rsidRDefault="000C0DCF" w:rsidP="000C0DCF">
      <w:pPr>
        <w:pStyle w:val="Heading1"/>
        <w:shd w:val="clear" w:color="auto" w:fill="F5F5F5"/>
        <w:spacing w:before="300" w:beforeAutospacing="0" w:after="300" w:afterAutospacing="0"/>
        <w:rPr>
          <w:rFonts w:ascii="Georgia" w:eastAsia="Times New Roman" w:hAnsi="Georgia" w:cs="Times New Roman"/>
          <w:b w:val="0"/>
          <w:bCs w:val="0"/>
          <w:color w:val="000000"/>
          <w:sz w:val="45"/>
          <w:szCs w:val="45"/>
        </w:rPr>
      </w:pPr>
    </w:p>
    <w:p w:rsidR="000C0DCF" w:rsidRDefault="000C0DCF" w:rsidP="000C0DCF">
      <w:pPr>
        <w:pStyle w:val="Heading1"/>
        <w:shd w:val="clear" w:color="auto" w:fill="F5F5F5"/>
        <w:spacing w:before="300" w:beforeAutospacing="0" w:after="300" w:afterAutospacing="0"/>
        <w:rPr>
          <w:rFonts w:ascii="Georgia" w:eastAsia="Times New Roman" w:hAnsi="Georgia" w:cs="Times New Roman"/>
          <w:b w:val="0"/>
          <w:bCs w:val="0"/>
          <w:color w:val="000000"/>
          <w:sz w:val="45"/>
          <w:szCs w:val="45"/>
        </w:rPr>
      </w:pPr>
    </w:p>
    <w:p w:rsidR="000C0DCF" w:rsidRDefault="000C0DCF" w:rsidP="000C0DCF">
      <w:pPr>
        <w:pStyle w:val="Heading1"/>
        <w:shd w:val="clear" w:color="auto" w:fill="F5F5F5"/>
        <w:spacing w:before="300" w:beforeAutospacing="0" w:after="300" w:afterAutospacing="0"/>
        <w:rPr>
          <w:rFonts w:ascii="Georgia" w:eastAsia="Times New Roman" w:hAnsi="Georgia" w:cs="Times New Roman"/>
          <w:b w:val="0"/>
          <w:bCs w:val="0"/>
          <w:color w:val="000000"/>
          <w:sz w:val="45"/>
          <w:szCs w:val="45"/>
        </w:rPr>
      </w:pPr>
    </w:p>
    <w:p w:rsidR="000C0DCF" w:rsidRDefault="000C0DCF" w:rsidP="000C0DCF">
      <w:pPr>
        <w:pStyle w:val="Heading1"/>
        <w:shd w:val="clear" w:color="auto" w:fill="F5F5F5"/>
        <w:spacing w:before="300" w:beforeAutospacing="0" w:after="300" w:afterAutospacing="0"/>
        <w:rPr>
          <w:rFonts w:ascii="Georgia" w:eastAsia="Times New Roman" w:hAnsi="Georgia" w:cs="Times New Roman"/>
          <w:b w:val="0"/>
          <w:bCs w:val="0"/>
          <w:color w:val="000000"/>
          <w:sz w:val="45"/>
          <w:szCs w:val="45"/>
        </w:rPr>
      </w:pPr>
    </w:p>
    <w:p w:rsidR="000C0DCF" w:rsidRDefault="000C0DCF" w:rsidP="000C0DCF">
      <w:pPr>
        <w:pStyle w:val="Heading1"/>
        <w:shd w:val="clear" w:color="auto" w:fill="F5F5F5"/>
        <w:spacing w:before="300" w:beforeAutospacing="0" w:after="300" w:afterAutospacing="0"/>
        <w:rPr>
          <w:rFonts w:ascii="Georgia" w:eastAsia="Times New Roman" w:hAnsi="Georgia" w:cs="Times New Roman"/>
          <w:b w:val="0"/>
          <w:bCs w:val="0"/>
          <w:color w:val="000000"/>
          <w:sz w:val="45"/>
          <w:szCs w:val="45"/>
        </w:rPr>
      </w:pPr>
    </w:p>
    <w:p w:rsidR="000C0DCF" w:rsidRDefault="000C0DCF" w:rsidP="000C0DCF">
      <w:pPr>
        <w:pStyle w:val="Heading1"/>
        <w:shd w:val="clear" w:color="auto" w:fill="F5F5F5"/>
        <w:spacing w:before="300" w:beforeAutospacing="0" w:after="300" w:afterAutospacing="0"/>
        <w:rPr>
          <w:rFonts w:ascii="Georgia" w:eastAsia="Times New Roman" w:hAnsi="Georgia" w:cs="Times New Roman"/>
          <w:b w:val="0"/>
          <w:bCs w:val="0"/>
          <w:color w:val="000000"/>
          <w:sz w:val="45"/>
          <w:szCs w:val="45"/>
        </w:rPr>
      </w:pPr>
      <w:proofErr w:type="spellStart"/>
      <w:r>
        <w:rPr>
          <w:rFonts w:ascii="Georgia" w:eastAsia="Times New Roman" w:hAnsi="Georgia" w:cs="Times New Roman"/>
          <w:b w:val="0"/>
          <w:bCs w:val="0"/>
          <w:color w:val="000000"/>
          <w:sz w:val="45"/>
          <w:szCs w:val="45"/>
        </w:rPr>
        <w:t>Artikel</w:t>
      </w:r>
      <w:proofErr w:type="spellEnd"/>
      <w:r>
        <w:rPr>
          <w:rFonts w:ascii="Georgia" w:eastAsia="Times New Roman" w:hAnsi="Georgia" w:cs="Times New Roman"/>
          <w:b w:val="0"/>
          <w:bCs w:val="0"/>
          <w:color w:val="000000"/>
          <w:sz w:val="45"/>
          <w:szCs w:val="45"/>
        </w:rPr>
        <w:t xml:space="preserve"> 2</w:t>
      </w:r>
    </w:p>
    <w:p w:rsidR="000C0DCF" w:rsidRDefault="000C0DCF" w:rsidP="000C0DCF">
      <w:pPr>
        <w:pStyle w:val="Heading1"/>
        <w:shd w:val="clear" w:color="auto" w:fill="F5F5F5"/>
        <w:spacing w:before="300" w:beforeAutospacing="0" w:after="300" w:afterAutospacing="0"/>
        <w:rPr>
          <w:rFonts w:ascii="Georgia" w:eastAsia="Times New Roman" w:hAnsi="Georgia" w:cs="Times New Roman"/>
          <w:b w:val="0"/>
          <w:bCs w:val="0"/>
          <w:color w:val="000000"/>
          <w:sz w:val="45"/>
          <w:szCs w:val="45"/>
        </w:rPr>
      </w:pPr>
    </w:p>
    <w:p w:rsidR="000C0DCF" w:rsidRDefault="000C0DCF" w:rsidP="000C0DCF">
      <w:pPr>
        <w:pStyle w:val="Heading1"/>
        <w:shd w:val="clear" w:color="auto" w:fill="F9F9F9"/>
        <w:spacing w:before="0" w:beforeAutospacing="0" w:after="150" w:afterAutospacing="0"/>
        <w:textAlignment w:val="baseline"/>
        <w:rPr>
          <w:rFonts w:ascii="Helvetica" w:eastAsia="Times New Roman" w:hAnsi="Helvetica" w:cs="Times New Roman"/>
          <w:color w:val="1E1E1E"/>
        </w:rPr>
      </w:pPr>
      <w:bookmarkStart w:id="0" w:name="_GoBack"/>
      <w:bookmarkEnd w:id="0"/>
      <w:proofErr w:type="spellStart"/>
      <w:r>
        <w:rPr>
          <w:rFonts w:ascii="Helvetica" w:eastAsia="Times New Roman" w:hAnsi="Helvetica" w:cs="Times New Roman"/>
          <w:color w:val="1E1E1E"/>
        </w:rPr>
        <w:t>Reg</w:t>
      </w:r>
      <w:r>
        <w:rPr>
          <w:rFonts w:ascii="Helvetica" w:eastAsia="Times New Roman" w:hAnsi="Helvetica" w:cs="Times New Roman"/>
          <w:color w:val="1E1E1E"/>
        </w:rPr>
        <w:t>ering</w:t>
      </w:r>
      <w:proofErr w:type="spellEnd"/>
      <w:r>
        <w:rPr>
          <w:rFonts w:ascii="Helvetica" w:eastAsia="Times New Roman" w:hAnsi="Helvetica" w:cs="Times New Roman"/>
          <w:color w:val="1E1E1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1E1E1E"/>
        </w:rPr>
        <w:t>betaalt</w:t>
      </w:r>
      <w:proofErr w:type="spellEnd"/>
      <w:r>
        <w:rPr>
          <w:rFonts w:ascii="Helvetica" w:eastAsia="Times New Roman" w:hAnsi="Helvetica" w:cs="Times New Roman"/>
          <w:color w:val="1E1E1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1E1E1E"/>
        </w:rPr>
        <w:t>miljard</w:t>
      </w:r>
      <w:proofErr w:type="spellEnd"/>
      <w:r>
        <w:rPr>
          <w:rFonts w:ascii="Helvetica" w:eastAsia="Times New Roman" w:hAnsi="Helvetica" w:cs="Times New Roman"/>
          <w:color w:val="1E1E1E"/>
        </w:rPr>
        <w:t xml:space="preserve"> minder </w:t>
      </w:r>
      <w:proofErr w:type="spellStart"/>
      <w:r>
        <w:rPr>
          <w:rFonts w:ascii="Helvetica" w:eastAsia="Times New Roman" w:hAnsi="Helvetica" w:cs="Times New Roman"/>
          <w:color w:val="1E1E1E"/>
        </w:rPr>
        <w:t>rente</w:t>
      </w:r>
      <w:proofErr w:type="spellEnd"/>
      <w:r>
        <w:rPr>
          <w:rFonts w:ascii="Helvetica" w:eastAsia="Times New Roman" w:hAnsi="Helvetica" w:cs="Times New Roman"/>
          <w:color w:val="1E1E1E"/>
        </w:rPr>
        <w:t xml:space="preserve"> op </w:t>
      </w:r>
      <w:proofErr w:type="spellStart"/>
      <w:r>
        <w:rPr>
          <w:rFonts w:ascii="Helvetica" w:eastAsia="Times New Roman" w:hAnsi="Helvetica" w:cs="Times New Roman"/>
          <w:color w:val="1E1E1E"/>
        </w:rPr>
        <w:t>staatsschuld</w:t>
      </w:r>
      <w:proofErr w:type="spellEnd"/>
    </w:p>
    <w:p w:rsidR="000C0DCF" w:rsidRPr="000C0DCF" w:rsidRDefault="000C0DCF" w:rsidP="000C0DC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C0DCF" w:rsidRPr="000C0DCF" w:rsidRDefault="000C0DCF" w:rsidP="000C0DCF">
      <w:pPr>
        <w:numPr>
          <w:ilvl w:val="0"/>
          <w:numId w:val="2"/>
        </w:numPr>
        <w:shd w:val="clear" w:color="auto" w:fill="F9F9F9"/>
        <w:spacing w:line="293" w:lineRule="atLeast"/>
        <w:ind w:left="0"/>
        <w:textAlignment w:val="baseline"/>
        <w:rPr>
          <w:rFonts w:ascii="inherit" w:eastAsia="Times New Roman" w:hAnsi="inherit" w:cs="Times New Roman"/>
          <w:color w:val="1E1E1E"/>
          <w:sz w:val="20"/>
          <w:szCs w:val="20"/>
          <w:lang w:val="en-GB"/>
        </w:rPr>
      </w:pPr>
      <w:r>
        <w:rPr>
          <w:rFonts w:ascii="inherit" w:eastAsia="Times New Roman" w:hAnsi="inherit" w:cs="Times New Roman"/>
          <w:noProof/>
          <w:color w:val="1E1E1E"/>
          <w:sz w:val="20"/>
          <w:szCs w:val="20"/>
          <w:bdr w:val="none" w:sz="0" w:space="0" w:color="auto" w:frame="1"/>
          <w:lang w:val="en-US"/>
        </w:rPr>
        <w:drawing>
          <wp:inline distT="0" distB="0" distL="0" distR="0">
            <wp:extent cx="6335892" cy="3584035"/>
            <wp:effectExtent l="0" t="0" r="0" b="0"/>
            <wp:docPr id="3" name="Picture 3" descr="http://deredactie.be/polopoly_fs/1.703603!image/3184474938.jpg_gen/derivatives/landscape670/318447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redactie.be/polopoly_fs/1.703603!image/3184474938.jpg_gen/derivatives/landscape670/31844749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021" cy="358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0DC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EBEBEB"/>
          <w:lang w:val="en-GB"/>
        </w:rPr>
        <w:t>Belga</w:t>
      </w:r>
      <w:proofErr w:type="spellEnd"/>
    </w:p>
    <w:p w:rsidR="000C0DCF" w:rsidRDefault="000C0DCF" w:rsidP="000C0DCF">
      <w:pPr>
        <w:shd w:val="clear" w:color="auto" w:fill="F9F9F9"/>
        <w:spacing w:line="293" w:lineRule="atLeast"/>
        <w:textAlignment w:val="baseline"/>
        <w:rPr>
          <w:rFonts w:ascii="inherit" w:eastAsia="Times New Roman" w:hAnsi="inherit" w:cs="Times New Roman"/>
          <w:color w:val="ACACAC"/>
          <w:sz w:val="15"/>
          <w:szCs w:val="15"/>
          <w:bdr w:val="none" w:sz="0" w:space="0" w:color="auto" w:frame="1"/>
          <w:lang w:val="en-GB"/>
        </w:rPr>
      </w:pPr>
      <w:proofErr w:type="spellStart"/>
      <w:proofErr w:type="gramStart"/>
      <w:r w:rsidRPr="000C0DCF">
        <w:rPr>
          <w:rFonts w:ascii="inherit" w:eastAsia="Times New Roman" w:hAnsi="inherit" w:cs="Times New Roman"/>
          <w:color w:val="ACACAC"/>
          <w:sz w:val="27"/>
          <w:szCs w:val="27"/>
          <w:bdr w:val="none" w:sz="0" w:space="0" w:color="auto" w:frame="1"/>
          <w:lang w:val="en-GB"/>
        </w:rPr>
        <w:t>wo</w:t>
      </w:r>
      <w:proofErr w:type="spellEnd"/>
      <w:proofErr w:type="gramEnd"/>
      <w:r w:rsidRPr="000C0DCF">
        <w:rPr>
          <w:rFonts w:ascii="inherit" w:eastAsia="Times New Roman" w:hAnsi="inherit" w:cs="Times New Roman"/>
          <w:color w:val="ACACAC"/>
          <w:sz w:val="27"/>
          <w:szCs w:val="27"/>
          <w:bdr w:val="none" w:sz="0" w:space="0" w:color="auto" w:frame="1"/>
          <w:lang w:val="en-GB"/>
        </w:rPr>
        <w:t xml:space="preserve"> 04/11/2015 - 11:06</w:t>
      </w:r>
      <w:r w:rsidRPr="000C0DCF">
        <w:rPr>
          <w:rFonts w:ascii="Helvetica" w:eastAsia="Times New Roman" w:hAnsi="Helvetica" w:cs="Times New Roman"/>
          <w:color w:val="1E1E1E"/>
          <w:sz w:val="20"/>
          <w:szCs w:val="20"/>
          <w:lang w:val="en-GB"/>
        </w:rPr>
        <w:t> </w:t>
      </w:r>
      <w:proofErr w:type="spellStart"/>
      <w:r w:rsidRPr="000C0DCF">
        <w:rPr>
          <w:rFonts w:ascii="inherit" w:eastAsia="Times New Roman" w:hAnsi="inherit" w:cs="Times New Roman"/>
          <w:color w:val="ACACAC"/>
          <w:sz w:val="15"/>
          <w:szCs w:val="15"/>
          <w:bdr w:val="none" w:sz="0" w:space="0" w:color="auto" w:frame="1"/>
          <w:lang w:val="en-GB"/>
        </w:rPr>
        <w:t>Belga</w:t>
      </w:r>
      <w:proofErr w:type="spellEnd"/>
    </w:p>
    <w:p w:rsidR="000C0DCF" w:rsidRDefault="000C0DCF" w:rsidP="000C0DCF">
      <w:pPr>
        <w:shd w:val="clear" w:color="auto" w:fill="F9F9F9"/>
        <w:spacing w:line="293" w:lineRule="atLeast"/>
        <w:textAlignment w:val="baseline"/>
        <w:rPr>
          <w:rFonts w:ascii="inherit" w:eastAsia="Times New Roman" w:hAnsi="inherit" w:cs="Times New Roman"/>
          <w:color w:val="ACACAC"/>
          <w:sz w:val="15"/>
          <w:szCs w:val="15"/>
          <w:bdr w:val="none" w:sz="0" w:space="0" w:color="auto" w:frame="1"/>
          <w:lang w:val="en-GB"/>
        </w:rPr>
      </w:pPr>
    </w:p>
    <w:p w:rsidR="000C0DCF" w:rsidRPr="000C0DCF" w:rsidRDefault="000C0DCF" w:rsidP="000C0DCF">
      <w:pPr>
        <w:shd w:val="clear" w:color="auto" w:fill="F9F9F9"/>
        <w:spacing w:line="293" w:lineRule="atLeast"/>
        <w:textAlignment w:val="baseline"/>
        <w:rPr>
          <w:rFonts w:ascii="Helvetica" w:eastAsia="Times New Roman" w:hAnsi="Helvetica" w:cs="Times New Roman"/>
          <w:color w:val="1E1E1E"/>
          <w:sz w:val="20"/>
          <w:szCs w:val="20"/>
          <w:lang w:val="en-GB"/>
        </w:rPr>
      </w:pP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Dankzij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de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lage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rente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moet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de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federale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regering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ruim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1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miljard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euro minder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betalen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proofErr w:type="gram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om</w:t>
      </w:r>
      <w:proofErr w:type="spellEnd"/>
      <w:proofErr w:type="gram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haar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schuld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te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financieren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. </w:t>
      </w:r>
      <w:proofErr w:type="spellStart"/>
      <w:proofErr w:type="gram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Dat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schrijft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De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Standaard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.</w:t>
      </w:r>
      <w:proofErr w:type="gram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gram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De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staatsschuld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loopt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wel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verder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op, maar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kost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ons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dus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minder.</w:t>
      </w:r>
      <w:proofErr w:type="gram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Het geld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zal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integraal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gebruikt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worden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proofErr w:type="gram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om</w:t>
      </w:r>
      <w:proofErr w:type="spellEnd"/>
      <w:proofErr w:type="gram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het gat in de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begroting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te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dichten</w:t>
      </w:r>
      <w:proofErr w:type="spellEnd"/>
      <w:r w:rsidRPr="000C0DCF">
        <w:rPr>
          <w:rFonts w:ascii="inherit" w:eastAsia="Times New Roman" w:hAnsi="inherit" w:cs="Times New Roman"/>
          <w:color w:val="1E1E1E"/>
          <w:sz w:val="20"/>
          <w:szCs w:val="20"/>
          <w:bdr w:val="none" w:sz="0" w:space="0" w:color="auto" w:frame="1"/>
          <w:lang w:val="en-GB"/>
        </w:rPr>
        <w:t>.</w:t>
      </w:r>
    </w:p>
    <w:p w:rsidR="000C0DCF" w:rsidRPr="000C0DCF" w:rsidRDefault="000C0DCF" w:rsidP="000C0DCF">
      <w:pPr>
        <w:shd w:val="clear" w:color="auto" w:fill="F9F9F9"/>
        <w:spacing w:after="150" w:line="293" w:lineRule="atLeast"/>
        <w:textAlignment w:val="baseline"/>
        <w:rPr>
          <w:rFonts w:ascii="inherit" w:hAnsi="inherit" w:cs="Times New Roman"/>
          <w:color w:val="1E1E1E"/>
          <w:sz w:val="20"/>
          <w:szCs w:val="20"/>
          <w:lang w:val="en-GB"/>
        </w:rPr>
      </w:pPr>
      <w:proofErr w:type="gram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10,65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miljard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euro.</w:t>
      </w:r>
      <w:proofErr w:type="gram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proofErr w:type="gram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Dat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zal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de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federale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overheid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dit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jaar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uitgeven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aan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rentelasten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op de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staatsschuld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,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zo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rekent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het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Agentschap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van de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Schuld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voor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.</w:t>
      </w:r>
      <w:proofErr w:type="gram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Dat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is 330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miljoen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minder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dan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de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regering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initieel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had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begroot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en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ruim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een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miljard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minder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dan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in 2014. In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vergelijking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met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drie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jaar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geleden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is het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zelfs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1,7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miljard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euro minder.</w:t>
      </w:r>
    </w:p>
    <w:p w:rsidR="000C0DCF" w:rsidRPr="000C0DCF" w:rsidRDefault="000C0DCF" w:rsidP="000C0DCF">
      <w:pPr>
        <w:shd w:val="clear" w:color="auto" w:fill="F9F9F9"/>
        <w:spacing w:after="150" w:line="293" w:lineRule="atLeast"/>
        <w:textAlignment w:val="baseline"/>
        <w:rPr>
          <w:rFonts w:ascii="inherit" w:hAnsi="inherit" w:cs="Times New Roman"/>
          <w:color w:val="1E1E1E"/>
          <w:sz w:val="20"/>
          <w:szCs w:val="20"/>
          <w:lang w:val="en-GB"/>
        </w:rPr>
      </w:pP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Nochtans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is de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staatsschuld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niet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gedaald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,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integendeel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.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Volgens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de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Nationale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Bank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klokken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alle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overheden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samen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dit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jaar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op 106,9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procent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van het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bbp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proofErr w:type="gram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af</w:t>
      </w:r>
      <w:proofErr w:type="spellEnd"/>
      <w:proofErr w:type="gram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.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Dat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is maar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liefst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20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procentpunt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proofErr w:type="gram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meer</w:t>
      </w:r>
      <w:proofErr w:type="spellEnd"/>
      <w:proofErr w:type="gram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dan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de 86,9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procent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in 2007, net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voor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de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financiële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crisis.</w:t>
      </w:r>
    </w:p>
    <w:p w:rsidR="000C0DCF" w:rsidRPr="000C0DCF" w:rsidRDefault="000C0DCF" w:rsidP="000C0DCF">
      <w:pPr>
        <w:shd w:val="clear" w:color="auto" w:fill="F9F9F9"/>
        <w:spacing w:after="150" w:line="293" w:lineRule="atLeast"/>
        <w:textAlignment w:val="baseline"/>
        <w:rPr>
          <w:rFonts w:ascii="inherit" w:hAnsi="inherit" w:cs="Times New Roman"/>
          <w:color w:val="1E1E1E"/>
          <w:sz w:val="20"/>
          <w:szCs w:val="20"/>
          <w:lang w:val="en-GB"/>
        </w:rPr>
      </w:pPr>
      <w:proofErr w:type="gram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Maar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België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profiteert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van de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lage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rentevoeten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die de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Europese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Centrale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Bank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zet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, en die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ook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doorsijpelen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naar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de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overheidsobligaties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.</w:t>
      </w:r>
      <w:proofErr w:type="gram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gram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De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Belgische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langetermijnrente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bedraagt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vandaag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0,88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procent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.</w:t>
      </w:r>
      <w:proofErr w:type="gramEnd"/>
    </w:p>
    <w:p w:rsidR="000C0DCF" w:rsidRPr="000C0DCF" w:rsidRDefault="000C0DCF" w:rsidP="000C0DCF">
      <w:pPr>
        <w:shd w:val="clear" w:color="auto" w:fill="F9F9F9"/>
        <w:spacing w:line="293" w:lineRule="atLeast"/>
        <w:textAlignment w:val="baseline"/>
        <w:rPr>
          <w:rFonts w:ascii="inherit" w:hAnsi="inherit" w:cs="Times New Roman"/>
          <w:color w:val="1E1E1E"/>
          <w:sz w:val="20"/>
          <w:szCs w:val="20"/>
          <w:lang w:val="en-GB"/>
        </w:rPr>
      </w:pPr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De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cijfers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van het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Schuldagentschap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zijn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ramingen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, maar </w:t>
      </w:r>
      <w:proofErr w:type="spellStart"/>
      <w:proofErr w:type="gram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grote</w:t>
      </w:r>
      <w:proofErr w:type="spellEnd"/>
      <w:proofErr w:type="gram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wijzigingen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worden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niet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meer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verwacht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. Het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overgrote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deel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van de financiering is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immers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al </w:t>
      </w:r>
      <w:proofErr w:type="spellStart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>achter</w:t>
      </w:r>
      <w:proofErr w:type="spellEnd"/>
      <w:r w:rsidRPr="000C0DCF">
        <w:rPr>
          <w:rFonts w:ascii="inherit" w:hAnsi="inherit" w:cs="Times New Roman"/>
          <w:color w:val="1E1E1E"/>
          <w:sz w:val="20"/>
          <w:szCs w:val="20"/>
          <w:lang w:val="en-GB"/>
        </w:rPr>
        <w:t xml:space="preserve"> de rug.</w:t>
      </w:r>
    </w:p>
    <w:p w:rsidR="000C0DCF" w:rsidRPr="000C0DCF" w:rsidRDefault="000C0DCF" w:rsidP="000C0DCF">
      <w:pPr>
        <w:numPr>
          <w:ilvl w:val="0"/>
          <w:numId w:val="3"/>
        </w:numPr>
        <w:pBdr>
          <w:right w:val="single" w:sz="6" w:space="8" w:color="D4D4D4"/>
        </w:pBdr>
        <w:shd w:val="clear" w:color="auto" w:fill="FFFFFF"/>
        <w:spacing w:line="293" w:lineRule="atLeast"/>
        <w:ind w:left="0"/>
        <w:textAlignment w:val="baseline"/>
        <w:rPr>
          <w:rFonts w:ascii="inherit" w:eastAsia="Times New Roman" w:hAnsi="inherit" w:cs="Times New Roman"/>
          <w:b/>
          <w:bCs/>
          <w:color w:val="1E1E1E"/>
          <w:sz w:val="20"/>
          <w:szCs w:val="20"/>
          <w:lang w:val="en-GB"/>
        </w:rPr>
      </w:pPr>
    </w:p>
    <w:p w:rsidR="000C0DCF" w:rsidRPr="000C0DCF" w:rsidRDefault="000C0DCF" w:rsidP="000C0DC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AB13DA" w:rsidRDefault="00AB13DA"/>
    <w:sectPr w:rsidR="00AB13DA" w:rsidSect="00D95F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FE2"/>
    <w:multiLevelType w:val="multilevel"/>
    <w:tmpl w:val="3BE2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912817"/>
    <w:multiLevelType w:val="multilevel"/>
    <w:tmpl w:val="5B00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F40B4"/>
    <w:multiLevelType w:val="multilevel"/>
    <w:tmpl w:val="F222B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CF"/>
    <w:rsid w:val="000C0DCF"/>
    <w:rsid w:val="00AB13DA"/>
    <w:rsid w:val="00D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5D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0DC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DCF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apple-converted-space">
    <w:name w:val="apple-converted-space"/>
    <w:basedOn w:val="DefaultParagraphFont"/>
    <w:rsid w:val="000C0DCF"/>
  </w:style>
  <w:style w:type="character" w:customStyle="1" w:styleId="author-infosource">
    <w:name w:val="author-info__source"/>
    <w:basedOn w:val="DefaultParagraphFont"/>
    <w:rsid w:val="000C0DCF"/>
  </w:style>
  <w:style w:type="character" w:styleId="Hyperlink">
    <w:name w:val="Hyperlink"/>
    <w:basedOn w:val="DefaultParagraphFont"/>
    <w:uiPriority w:val="99"/>
    <w:semiHidden/>
    <w:unhideWhenUsed/>
    <w:rsid w:val="000C0DCF"/>
    <w:rPr>
      <w:color w:val="0000FF"/>
      <w:u w:val="single"/>
    </w:rPr>
  </w:style>
  <w:style w:type="character" w:customStyle="1" w:styleId="articlefigurecountnumber">
    <w:name w:val="article__figure__count__number"/>
    <w:basedOn w:val="DefaultParagraphFont"/>
    <w:rsid w:val="000C0DCF"/>
  </w:style>
  <w:style w:type="character" w:customStyle="1" w:styleId="articlefigurecaptioncredit">
    <w:name w:val="article__figure__caption__credit"/>
    <w:basedOn w:val="DefaultParagraphFont"/>
    <w:rsid w:val="000C0DCF"/>
  </w:style>
  <w:style w:type="paragraph" w:customStyle="1" w:styleId="articleintro">
    <w:name w:val="article__intro"/>
    <w:basedOn w:val="Normal"/>
    <w:rsid w:val="000C0D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articlebodyparagraph">
    <w:name w:val="article__body__paragraph"/>
    <w:basedOn w:val="Normal"/>
    <w:rsid w:val="000C0D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D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CF"/>
    <w:rPr>
      <w:rFonts w:ascii="Lucida Grande" w:hAnsi="Lucida Grande"/>
      <w:sz w:val="18"/>
      <w:szCs w:val="18"/>
    </w:rPr>
  </w:style>
  <w:style w:type="character" w:customStyle="1" w:styleId="copyright">
    <w:name w:val="copyright"/>
    <w:basedOn w:val="DefaultParagraphFont"/>
    <w:rsid w:val="000C0DCF"/>
  </w:style>
  <w:style w:type="character" w:styleId="Strong">
    <w:name w:val="Strong"/>
    <w:basedOn w:val="DefaultParagraphFont"/>
    <w:uiPriority w:val="22"/>
    <w:qFormat/>
    <w:rsid w:val="000C0D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DC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0DC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DCF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apple-converted-space">
    <w:name w:val="apple-converted-space"/>
    <w:basedOn w:val="DefaultParagraphFont"/>
    <w:rsid w:val="000C0DCF"/>
  </w:style>
  <w:style w:type="character" w:customStyle="1" w:styleId="author-infosource">
    <w:name w:val="author-info__source"/>
    <w:basedOn w:val="DefaultParagraphFont"/>
    <w:rsid w:val="000C0DCF"/>
  </w:style>
  <w:style w:type="character" w:styleId="Hyperlink">
    <w:name w:val="Hyperlink"/>
    <w:basedOn w:val="DefaultParagraphFont"/>
    <w:uiPriority w:val="99"/>
    <w:semiHidden/>
    <w:unhideWhenUsed/>
    <w:rsid w:val="000C0DCF"/>
    <w:rPr>
      <w:color w:val="0000FF"/>
      <w:u w:val="single"/>
    </w:rPr>
  </w:style>
  <w:style w:type="character" w:customStyle="1" w:styleId="articlefigurecountnumber">
    <w:name w:val="article__figure__count__number"/>
    <w:basedOn w:val="DefaultParagraphFont"/>
    <w:rsid w:val="000C0DCF"/>
  </w:style>
  <w:style w:type="character" w:customStyle="1" w:styleId="articlefigurecaptioncredit">
    <w:name w:val="article__figure__caption__credit"/>
    <w:basedOn w:val="DefaultParagraphFont"/>
    <w:rsid w:val="000C0DCF"/>
  </w:style>
  <w:style w:type="paragraph" w:customStyle="1" w:styleId="articleintro">
    <w:name w:val="article__intro"/>
    <w:basedOn w:val="Normal"/>
    <w:rsid w:val="000C0D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articlebodyparagraph">
    <w:name w:val="article__body__paragraph"/>
    <w:basedOn w:val="Normal"/>
    <w:rsid w:val="000C0D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D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CF"/>
    <w:rPr>
      <w:rFonts w:ascii="Lucida Grande" w:hAnsi="Lucida Grande"/>
      <w:sz w:val="18"/>
      <w:szCs w:val="18"/>
    </w:rPr>
  </w:style>
  <w:style w:type="character" w:customStyle="1" w:styleId="copyright">
    <w:name w:val="copyright"/>
    <w:basedOn w:val="DefaultParagraphFont"/>
    <w:rsid w:val="000C0DCF"/>
  </w:style>
  <w:style w:type="character" w:styleId="Strong">
    <w:name w:val="Strong"/>
    <w:basedOn w:val="DefaultParagraphFont"/>
    <w:uiPriority w:val="22"/>
    <w:qFormat/>
    <w:rsid w:val="000C0D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DC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96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63109">
              <w:marLeft w:val="0"/>
              <w:marRight w:val="0"/>
              <w:marTop w:val="30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morgen.be/economie/beursgang-abn-amro-kan-tot-4-3-miljard-euro-opbrengen-b2c02598/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demorgen.be/economie/beursgang-abn-amro-kan-tot-4-3-miljard-euro-opbrengen-b2c02598/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467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Yenzo De Backer</dc:creator>
  <cp:keywords/>
  <dc:description/>
  <cp:lastModifiedBy>Yenzo De Backer</cp:lastModifiedBy>
  <cp:revision>1</cp:revision>
  <dcterms:created xsi:type="dcterms:W3CDTF">2015-11-15T21:24:00Z</dcterms:created>
  <dcterms:modified xsi:type="dcterms:W3CDTF">2015-11-15T21:34:00Z</dcterms:modified>
</cp:coreProperties>
</file>