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19" w:rsidRPr="00127C19" w:rsidRDefault="00547C9D" w:rsidP="005D238C">
      <w:pPr>
        <w:jc w:val="center"/>
        <w:rPr>
          <w:rFonts w:ascii="Broadway" w:hAnsi="Broadway"/>
          <w:sz w:val="16"/>
          <w:szCs w:val="16"/>
        </w:rPr>
      </w:pPr>
      <w:r w:rsidRPr="00127C19">
        <w:rPr>
          <w:noProof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8EEF3" wp14:editId="52C3D697">
                <wp:simplePos x="0" y="0"/>
                <wp:positionH relativeFrom="column">
                  <wp:posOffset>4169410</wp:posOffset>
                </wp:positionH>
                <wp:positionV relativeFrom="paragraph">
                  <wp:posOffset>175260</wp:posOffset>
                </wp:positionV>
                <wp:extent cx="1219200" cy="2095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05" w:rsidRPr="00547C9D" w:rsidRDefault="001B6B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47C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www.bloggen.be/vov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8.3pt;margin-top:13.8pt;width:9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" filled="f" stroked="f">
                <v:textbox>
                  <w:txbxContent>
                    <w:p w:rsidR="001B6B05" w:rsidRPr="00547C9D" w:rsidRDefault="001B6B0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47C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www.bloggen.be/vov</w:t>
                      </w:r>
                    </w:p>
                  </w:txbxContent>
                </v:textbox>
              </v:shape>
            </w:pict>
          </mc:Fallback>
        </mc:AlternateContent>
      </w:r>
    </w:p>
    <w:p w:rsidR="00E26103" w:rsidRDefault="00BA6A99" w:rsidP="00127C19">
      <w:pPr>
        <w:jc w:val="center"/>
        <w:rPr>
          <w:rFonts w:ascii="Broadway" w:hAnsi="Broadway"/>
          <w:sz w:val="32"/>
          <w:szCs w:val="32"/>
        </w:rPr>
      </w:pPr>
      <w:r w:rsidRPr="00127C19">
        <w:rPr>
          <w:rFonts w:ascii="Tahoma" w:hAnsi="Tahoma" w:cs="Tahoma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 wp14:anchorId="782331D2" wp14:editId="793B41D1">
            <wp:simplePos x="0" y="0"/>
            <wp:positionH relativeFrom="margin">
              <wp:posOffset>-120650</wp:posOffset>
            </wp:positionH>
            <wp:positionV relativeFrom="margin">
              <wp:posOffset>-547370</wp:posOffset>
            </wp:positionV>
            <wp:extent cx="6419850" cy="1276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V.O.V. 1.jp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C19" w:rsidRPr="00127C19">
        <w:rPr>
          <w:rFonts w:ascii="Broadway" w:hAnsi="Broadway"/>
          <w:sz w:val="32"/>
          <w:szCs w:val="32"/>
        </w:rPr>
        <w:t>NAJAARSPROGRAMMA 2015</w:t>
      </w:r>
    </w:p>
    <w:p w:rsidR="00127C19" w:rsidRPr="00127C19" w:rsidRDefault="00127C19" w:rsidP="005D238C">
      <w:pPr>
        <w:rPr>
          <w:rFonts w:ascii="Broadway" w:hAnsi="Broadway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threeDEngrave" w:sz="6" w:space="0" w:color="auto"/>
          <w:bottom w:val="none" w:sz="0" w:space="0" w:color="auto"/>
          <w:right w:val="none" w:sz="0" w:space="0" w:color="auto"/>
          <w:insideH w:val="none" w:sz="0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8536"/>
      </w:tblGrid>
      <w:tr w:rsidR="00127C19" w:rsidTr="005F54F8">
        <w:tc>
          <w:tcPr>
            <w:tcW w:w="1384" w:type="dxa"/>
            <w:tcBorders>
              <w:top w:val="nil"/>
              <w:left w:val="nil"/>
              <w:bottom w:val="nil"/>
              <w:right w:val="threeDEngrave" w:sz="6" w:space="0" w:color="auto"/>
            </w:tcBorders>
          </w:tcPr>
          <w:p w:rsidR="00127C19" w:rsidRDefault="009E68FF" w:rsidP="009E68FF">
            <w:pPr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S</w:t>
            </w:r>
            <w:r w:rsidR="00127C19">
              <w:rPr>
                <w:rFonts w:ascii="Arial Narrow" w:hAnsi="Arial Narrow" w:cs="Tahoma"/>
                <w:b/>
                <w:u w:val="single"/>
              </w:rPr>
              <w:t>EPTEMBER</w:t>
            </w:r>
          </w:p>
          <w:p w:rsidR="00127C19" w:rsidRPr="00127C19" w:rsidRDefault="00127C19" w:rsidP="009E68FF">
            <w:pPr>
              <w:jc w:val="center"/>
              <w:rPr>
                <w:rFonts w:ascii="Arial Narrow" w:hAnsi="Arial Narrow" w:cs="Tahoma"/>
                <w:b/>
              </w:rPr>
            </w:pPr>
            <w:r w:rsidRPr="00127C19">
              <w:rPr>
                <w:rFonts w:ascii="Arial Narrow" w:hAnsi="Arial Narrow" w:cs="Tahoma"/>
                <w:b/>
              </w:rPr>
              <w:t>08</w:t>
            </w:r>
          </w:p>
          <w:p w:rsidR="0071135D" w:rsidRDefault="0071135D" w:rsidP="009E68F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71135D" w:rsidRDefault="0071135D" w:rsidP="009E68F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E901AC" w:rsidRPr="00E901AC" w:rsidRDefault="00E901AC" w:rsidP="009E68F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127C19" w:rsidRPr="00127C19" w:rsidRDefault="00127C19" w:rsidP="009E68FF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  <w:r w:rsidRPr="00127C19">
              <w:rPr>
                <w:rFonts w:ascii="Arial Narrow" w:hAnsi="Arial Narrow" w:cs="Tahoma"/>
                <w:b/>
              </w:rPr>
              <w:t>22</w:t>
            </w:r>
          </w:p>
        </w:tc>
        <w:tc>
          <w:tcPr>
            <w:tcW w:w="853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127C19" w:rsidRDefault="00127C19" w:rsidP="009E68FF">
            <w:pPr>
              <w:jc w:val="both"/>
              <w:rPr>
                <w:rFonts w:ascii="Arial Narrow" w:hAnsi="Arial Narrow" w:cs="Tahoma"/>
              </w:rPr>
            </w:pPr>
          </w:p>
          <w:p w:rsidR="00127C19" w:rsidRDefault="00127C19" w:rsidP="009E68F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Welke ontwikkelingen maakte de psychiatrie door ? Hoe werd de omgang met patiënten omgevormd ?</w:t>
            </w:r>
          </w:p>
          <w:p w:rsidR="00127C19" w:rsidRDefault="00127C19" w:rsidP="009E68F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Dr. Georges Otte, hoofdarts psychiatrisch centrum dr. Guislain, </w:t>
            </w:r>
            <w:r>
              <w:rPr>
                <w:rFonts w:ascii="Arial Narrow" w:hAnsi="Arial Narrow" w:cs="Tahoma"/>
              </w:rPr>
              <w:t xml:space="preserve">informeert ons over  </w:t>
            </w:r>
            <w:r>
              <w:rPr>
                <w:rFonts w:ascii="Arial Narrow" w:hAnsi="Arial Narrow" w:cs="Tahoma"/>
                <w:b/>
              </w:rPr>
              <w:t>Evolutie in de psychiatrie</w:t>
            </w:r>
            <w:r w:rsidR="0071135D">
              <w:rPr>
                <w:rFonts w:ascii="Arial Narrow" w:hAnsi="Arial Narrow" w:cs="Tahoma"/>
                <w:b/>
              </w:rPr>
              <w:t>”.</w:t>
            </w:r>
          </w:p>
          <w:p w:rsidR="00E901AC" w:rsidRPr="00E901AC" w:rsidRDefault="00E901AC" w:rsidP="009E68FF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71135D" w:rsidRPr="0071135D" w:rsidRDefault="0071135D" w:rsidP="009E68FF">
            <w:pPr>
              <w:jc w:val="both"/>
              <w:rPr>
                <w:rFonts w:ascii="Arial Narrow" w:hAnsi="Arial Narrow" w:cs="Tahoma"/>
              </w:rPr>
            </w:pPr>
            <w:r w:rsidRPr="0071135D">
              <w:rPr>
                <w:rFonts w:ascii="Arial Narrow" w:hAnsi="Arial Narrow" w:cs="Tahoma"/>
                <w:b/>
              </w:rPr>
              <w:t>“Rusland en de Europese Unie”</w:t>
            </w:r>
            <w:r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</w:rPr>
              <w:t>: deze relatie staat onder druk door de gebeurtenissen in Oekraïne. Wat beteke</w:t>
            </w:r>
            <w:r w:rsidR="00987B22">
              <w:rPr>
                <w:rFonts w:ascii="Arial Narrow" w:hAnsi="Arial Narrow" w:cs="Tahoma"/>
              </w:rPr>
              <w:t>nt dit politiek, economisch en j</w:t>
            </w:r>
            <w:r w:rsidR="00220533">
              <w:rPr>
                <w:rFonts w:ascii="Arial Narrow" w:hAnsi="Arial Narrow" w:cs="Tahoma"/>
              </w:rPr>
              <w:t>uridisch ?</w:t>
            </w:r>
            <w:r>
              <w:rPr>
                <w:rFonts w:ascii="Arial Narrow" w:hAnsi="Arial Narrow" w:cs="Tahoma"/>
                <w:b/>
              </w:rPr>
              <w:t xml:space="preserve"> Peter Van Elsuwege, prof. Europees Recht U. Gent, </w:t>
            </w:r>
            <w:r>
              <w:rPr>
                <w:rFonts w:ascii="Arial Narrow" w:hAnsi="Arial Narrow" w:cs="Tahoma"/>
              </w:rPr>
              <w:t>gaat dieper in op hete hangijzers zoals energie, migratie en economische integratie.</w:t>
            </w:r>
          </w:p>
        </w:tc>
      </w:tr>
    </w:tbl>
    <w:p w:rsidR="0071135D" w:rsidRDefault="0071135D" w:rsidP="00C54BF0">
      <w:pPr>
        <w:rPr>
          <w:rFonts w:ascii="Tahoma" w:hAnsi="Tahoma" w:cs="Tahoma"/>
          <w:sz w:val="16"/>
          <w:szCs w:val="16"/>
        </w:rPr>
      </w:pPr>
    </w:p>
    <w:tbl>
      <w:tblPr>
        <w:tblStyle w:val="Tabelraster"/>
        <w:tblW w:w="0" w:type="auto"/>
        <w:tblBorders>
          <w:top w:val="threeDEngrave" w:sz="6" w:space="0" w:color="auto"/>
          <w:left w:val="none" w:sz="0" w:space="0" w:color="auto"/>
          <w:bottom w:val="threeDEmboss" w:sz="6" w:space="0" w:color="auto"/>
          <w:right w:val="threeDEmboss" w:sz="6" w:space="0" w:color="auto"/>
          <w:insideH w:val="none" w:sz="0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8536"/>
      </w:tblGrid>
      <w:tr w:rsidR="0071135D" w:rsidTr="005F54F8">
        <w:tc>
          <w:tcPr>
            <w:tcW w:w="13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1135D" w:rsidRDefault="0071135D" w:rsidP="009E68FF">
            <w:pPr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OKTOBER</w:t>
            </w:r>
          </w:p>
          <w:p w:rsidR="0071135D" w:rsidRPr="0071135D" w:rsidRDefault="0071135D" w:rsidP="009E68FF">
            <w:pPr>
              <w:jc w:val="center"/>
              <w:rPr>
                <w:rFonts w:ascii="Arial Narrow" w:hAnsi="Arial Narrow" w:cs="Tahoma"/>
                <w:b/>
              </w:rPr>
            </w:pPr>
            <w:r w:rsidRPr="0071135D">
              <w:rPr>
                <w:rFonts w:ascii="Arial Narrow" w:hAnsi="Arial Narrow" w:cs="Tahoma"/>
                <w:b/>
              </w:rPr>
              <w:t>06</w:t>
            </w:r>
          </w:p>
          <w:p w:rsidR="00075FA2" w:rsidRDefault="00075FA2" w:rsidP="009E68F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E901AC" w:rsidRPr="00E901AC" w:rsidRDefault="00E901AC" w:rsidP="009E68F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71135D" w:rsidRDefault="0071135D" w:rsidP="009E68FF">
            <w:pPr>
              <w:jc w:val="center"/>
              <w:rPr>
                <w:rFonts w:ascii="Arial Narrow" w:hAnsi="Arial Narrow" w:cs="Tahoma"/>
                <w:b/>
              </w:rPr>
            </w:pPr>
            <w:r w:rsidRPr="0071135D">
              <w:rPr>
                <w:rFonts w:ascii="Arial Narrow" w:hAnsi="Arial Narrow" w:cs="Tahoma"/>
                <w:b/>
              </w:rPr>
              <w:t>20</w:t>
            </w:r>
          </w:p>
          <w:p w:rsidR="008519C5" w:rsidRDefault="008519C5" w:rsidP="009E68F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519C5" w:rsidRDefault="008519C5" w:rsidP="009E68F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E901AC" w:rsidRPr="00E901AC" w:rsidRDefault="00E901AC" w:rsidP="009E68FF">
            <w:pPr>
              <w:jc w:val="center"/>
              <w:rPr>
                <w:rFonts w:ascii="Arial Narrow" w:hAnsi="Arial Narrow" w:cs="Tahoma"/>
                <w:b/>
                <w:i/>
                <w:sz w:val="16"/>
                <w:szCs w:val="16"/>
              </w:rPr>
            </w:pPr>
          </w:p>
          <w:p w:rsidR="0071135D" w:rsidRPr="00ED2956" w:rsidRDefault="0071135D" w:rsidP="009E68FF">
            <w:pPr>
              <w:jc w:val="center"/>
              <w:rPr>
                <w:rFonts w:ascii="Arial Narrow" w:hAnsi="Arial Narrow" w:cs="Tahoma"/>
                <w:i/>
              </w:rPr>
            </w:pPr>
            <w:r w:rsidRPr="00ED2956">
              <w:rPr>
                <w:rFonts w:ascii="Arial Narrow" w:hAnsi="Arial Narrow" w:cs="Tahoma"/>
                <w:b/>
                <w:i/>
              </w:rPr>
              <w:t>27</w:t>
            </w:r>
          </w:p>
        </w:tc>
        <w:tc>
          <w:tcPr>
            <w:tcW w:w="8536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71135D" w:rsidRDefault="0071135D" w:rsidP="009E68FF">
            <w:pPr>
              <w:jc w:val="both"/>
              <w:rPr>
                <w:rFonts w:ascii="Arial Narrow" w:hAnsi="Arial Narrow" w:cs="Tahoma"/>
              </w:rPr>
            </w:pPr>
          </w:p>
          <w:p w:rsidR="00E901AC" w:rsidRDefault="00075FA2" w:rsidP="009E68F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 xml:space="preserve">De nationale parken in de USA zijn een bezoek meer dan waard. Dat vond ook het echtpaar </w:t>
            </w:r>
            <w:r w:rsidRPr="001160D6">
              <w:rPr>
                <w:rFonts w:ascii="Arial Narrow" w:hAnsi="Arial Narrow" w:cs="Tahoma"/>
                <w:b/>
              </w:rPr>
              <w:t xml:space="preserve">Van </w:t>
            </w:r>
          </w:p>
          <w:p w:rsidR="008519C5" w:rsidRDefault="00075FA2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1160D6">
              <w:rPr>
                <w:rFonts w:ascii="Arial Narrow" w:hAnsi="Arial Narrow" w:cs="Tahoma"/>
                <w:b/>
              </w:rPr>
              <w:t>Cauwenberge</w:t>
            </w:r>
            <w:r>
              <w:rPr>
                <w:rFonts w:ascii="Arial Narrow" w:hAnsi="Arial Narrow" w:cs="Tahoma"/>
              </w:rPr>
              <w:t xml:space="preserve"> dat ons laat genieten van</w:t>
            </w:r>
            <w:r w:rsidR="00860D02">
              <w:rPr>
                <w:rFonts w:ascii="Arial Narrow" w:hAnsi="Arial Narrow" w:cs="Tahoma"/>
              </w:rPr>
              <w:t xml:space="preserve"> prachtige diabeelden : </w:t>
            </w:r>
            <w:r w:rsidR="00860D02">
              <w:rPr>
                <w:rFonts w:ascii="Arial Narrow" w:hAnsi="Arial Narrow" w:cs="Tahoma"/>
                <w:b/>
              </w:rPr>
              <w:t>“The highlights of the USA”.</w:t>
            </w:r>
          </w:p>
          <w:p w:rsidR="00E901AC" w:rsidRPr="00E901AC" w:rsidRDefault="00E901AC" w:rsidP="009E68FF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8519C5" w:rsidRDefault="008519C5" w:rsidP="009E68F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Tijdens </w:t>
            </w:r>
            <w:r>
              <w:rPr>
                <w:rFonts w:ascii="Arial Narrow" w:hAnsi="Arial Narrow" w:cs="Tahoma"/>
                <w:b/>
              </w:rPr>
              <w:t>“Willem I, koning</w:t>
            </w:r>
            <w:r w:rsidR="00075FA2">
              <w:rPr>
                <w:rFonts w:ascii="Arial Narrow" w:hAnsi="Arial Narrow" w:cs="Tahoma"/>
                <w:b/>
              </w:rPr>
              <w:t xml:space="preserve"> van de Verenigde Nederlanden,</w:t>
            </w:r>
            <w:r>
              <w:rPr>
                <w:rFonts w:ascii="Arial Narrow" w:hAnsi="Arial Narrow" w:cs="Tahoma"/>
                <w:b/>
              </w:rPr>
              <w:t xml:space="preserve"> weldoener van Gent </w:t>
            </w:r>
            <w:r w:rsidR="006B148B">
              <w:rPr>
                <w:rFonts w:ascii="Arial Narrow" w:hAnsi="Arial Narrow" w:cs="Tahoma"/>
              </w:rPr>
              <w:t>evoceert</w:t>
            </w:r>
            <w:r>
              <w:rPr>
                <w:rFonts w:ascii="Arial Narrow" w:hAnsi="Arial Narrow" w:cs="Tahoma"/>
              </w:rPr>
              <w:t xml:space="preserve"> </w:t>
            </w:r>
            <w:r w:rsidR="006B148B">
              <w:rPr>
                <w:rFonts w:ascii="Arial Narrow" w:hAnsi="Arial Narrow" w:cs="Tahoma"/>
                <w:b/>
              </w:rPr>
              <w:t>Alexander Karel Evrard</w:t>
            </w:r>
            <w:r w:rsidR="001160D6">
              <w:rPr>
                <w:rFonts w:ascii="Arial Narrow" w:hAnsi="Arial Narrow" w:cs="Tahoma"/>
              </w:rPr>
              <w:t xml:space="preserve"> de periode</w:t>
            </w:r>
            <w:r>
              <w:rPr>
                <w:rFonts w:ascii="Arial Narrow" w:hAnsi="Arial Narrow" w:cs="Tahoma"/>
              </w:rPr>
              <w:t xml:space="preserve"> dat België deel uitmaakte van </w:t>
            </w:r>
            <w:r w:rsidR="00F62399">
              <w:rPr>
                <w:rFonts w:ascii="Arial Narrow" w:hAnsi="Arial Narrow" w:cs="Tahoma"/>
              </w:rPr>
              <w:t>de Verenigde Nederlanden en het bewind van</w:t>
            </w:r>
            <w:r>
              <w:rPr>
                <w:rFonts w:ascii="Arial Narrow" w:hAnsi="Arial Narrow" w:cs="Tahoma"/>
              </w:rPr>
              <w:t xml:space="preserve"> de verlichte </w:t>
            </w:r>
            <w:r w:rsidR="00987B22">
              <w:rPr>
                <w:rFonts w:ascii="Arial Narrow" w:hAnsi="Arial Narrow" w:cs="Tahoma"/>
              </w:rPr>
              <w:t>despoot Willem I, die veel bela</w:t>
            </w:r>
            <w:r w:rsidR="00075FA2">
              <w:rPr>
                <w:rFonts w:ascii="Arial Narrow" w:hAnsi="Arial Narrow" w:cs="Tahoma"/>
              </w:rPr>
              <w:t>ng hechtte aan</w:t>
            </w:r>
            <w:r>
              <w:rPr>
                <w:rFonts w:ascii="Arial Narrow" w:hAnsi="Arial Narrow" w:cs="Tahoma"/>
              </w:rPr>
              <w:t xml:space="preserve"> economische ontwikkeling.</w:t>
            </w:r>
          </w:p>
          <w:p w:rsidR="00E901AC" w:rsidRPr="00E901AC" w:rsidRDefault="00E901AC" w:rsidP="009E68FF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ED2956" w:rsidRDefault="00ED2956" w:rsidP="009E68FF">
            <w:pPr>
              <w:jc w:val="both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  <w:i/>
              </w:rPr>
              <w:t xml:space="preserve">Bezoek met gids aan de </w:t>
            </w:r>
            <w:r>
              <w:rPr>
                <w:rFonts w:ascii="Arial Narrow" w:hAnsi="Arial Narrow" w:cs="Tahoma"/>
                <w:b/>
                <w:i/>
              </w:rPr>
              <w:t xml:space="preserve">“Bank van de arbeid” </w:t>
            </w:r>
            <w:r w:rsidR="005E405B">
              <w:rPr>
                <w:rFonts w:ascii="Arial Narrow" w:hAnsi="Arial Narrow" w:cs="Tahoma"/>
                <w:i/>
              </w:rPr>
              <w:t>gesitueerd Volderstraat 1.We ontdekken hoe het gebouw met respect voor de oorspronkelijke archi</w:t>
            </w:r>
            <w:r w:rsidR="00220533">
              <w:rPr>
                <w:rFonts w:ascii="Arial Narrow" w:hAnsi="Arial Narrow" w:cs="Tahoma"/>
                <w:i/>
              </w:rPr>
              <w:t>tectuur werd gerestaureerd. O</w:t>
            </w:r>
            <w:r w:rsidR="005E405B">
              <w:rPr>
                <w:rFonts w:ascii="Arial Narrow" w:hAnsi="Arial Narrow" w:cs="Tahoma"/>
                <w:i/>
              </w:rPr>
              <w:t>ok de werking en de realisaties van het stadsontwikkelingsbedrijf SO Gent</w:t>
            </w:r>
            <w:r w:rsidR="00220533">
              <w:rPr>
                <w:rFonts w:ascii="Arial Narrow" w:hAnsi="Arial Narrow" w:cs="Tahoma"/>
                <w:i/>
              </w:rPr>
              <w:t xml:space="preserve">, daar onder dak, </w:t>
            </w:r>
            <w:r w:rsidR="005E405B">
              <w:rPr>
                <w:rFonts w:ascii="Arial Narrow" w:hAnsi="Arial Narrow" w:cs="Tahoma"/>
                <w:i/>
              </w:rPr>
              <w:t xml:space="preserve"> komen aan bod.</w:t>
            </w:r>
          </w:p>
          <w:p w:rsidR="00CB6065" w:rsidRPr="00CB6065" w:rsidRDefault="00CB6065" w:rsidP="009E68FF">
            <w:pPr>
              <w:jc w:val="both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1135D" w:rsidRDefault="0071135D" w:rsidP="009E68FF">
      <w:pPr>
        <w:jc w:val="both"/>
        <w:rPr>
          <w:rFonts w:ascii="Arial Narrow" w:hAnsi="Arial Narrow" w:cs="Tahoma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threeDEngrave" w:sz="6" w:space="0" w:color="auto"/>
          <w:bottom w:val="none" w:sz="0" w:space="0" w:color="auto"/>
          <w:right w:val="none" w:sz="0" w:space="0" w:color="auto"/>
          <w:insideH w:val="none" w:sz="0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8536"/>
      </w:tblGrid>
      <w:tr w:rsidR="004700BD" w:rsidTr="005F54F8">
        <w:tc>
          <w:tcPr>
            <w:tcW w:w="1384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4700BD" w:rsidRDefault="004700BD" w:rsidP="001160D6">
            <w:pPr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NOVEMBER</w:t>
            </w:r>
          </w:p>
          <w:p w:rsidR="004700BD" w:rsidRPr="004700BD" w:rsidRDefault="004700BD" w:rsidP="001160D6">
            <w:pPr>
              <w:jc w:val="center"/>
              <w:rPr>
                <w:rFonts w:ascii="Arial Narrow" w:hAnsi="Arial Narrow" w:cs="Tahoma"/>
                <w:b/>
              </w:rPr>
            </w:pPr>
            <w:r w:rsidRPr="004700BD">
              <w:rPr>
                <w:rFonts w:ascii="Arial Narrow" w:hAnsi="Arial Narrow" w:cs="Tahoma"/>
                <w:b/>
              </w:rPr>
              <w:t>10</w:t>
            </w:r>
          </w:p>
          <w:p w:rsidR="009E68FF" w:rsidRDefault="009E68FF" w:rsidP="001160D6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E901AC" w:rsidRPr="00E901AC" w:rsidRDefault="00E901AC" w:rsidP="001160D6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4700BD" w:rsidRDefault="004700BD" w:rsidP="001160D6">
            <w:pPr>
              <w:jc w:val="center"/>
              <w:rPr>
                <w:rFonts w:ascii="Arial Narrow" w:hAnsi="Arial Narrow" w:cs="Tahoma"/>
                <w:b/>
              </w:rPr>
            </w:pPr>
            <w:r w:rsidRPr="004700BD">
              <w:rPr>
                <w:rFonts w:ascii="Arial Narrow" w:hAnsi="Arial Narrow" w:cs="Tahoma"/>
                <w:b/>
              </w:rPr>
              <w:t>17</w:t>
            </w:r>
          </w:p>
          <w:p w:rsidR="009E68FF" w:rsidRPr="004700BD" w:rsidRDefault="009E68FF" w:rsidP="001160D6">
            <w:pPr>
              <w:jc w:val="center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8536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00BD" w:rsidRDefault="004700BD" w:rsidP="009E68FF">
            <w:pPr>
              <w:jc w:val="both"/>
              <w:rPr>
                <w:rFonts w:ascii="Arial Narrow" w:hAnsi="Arial Narrow" w:cs="Tahoma"/>
              </w:rPr>
            </w:pPr>
          </w:p>
          <w:p w:rsidR="009E68FF" w:rsidRDefault="009E68FF" w:rsidP="009E68F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Een handschrift kan men analyseren met behulp van </w:t>
            </w:r>
            <w:r>
              <w:rPr>
                <w:rFonts w:ascii="Arial Narrow" w:hAnsi="Arial Narrow" w:cs="Tahoma"/>
                <w:b/>
              </w:rPr>
              <w:t>“Grafologie”. Jacques Bruylant</w:t>
            </w:r>
            <w:r w:rsidR="00107D9C">
              <w:rPr>
                <w:rFonts w:ascii="Arial Narrow" w:hAnsi="Arial Narrow" w:cs="Tahoma"/>
              </w:rPr>
              <w:t xml:space="preserve"> legt het ontstaan,</w:t>
            </w:r>
            <w:r>
              <w:rPr>
                <w:rFonts w:ascii="Arial Narrow" w:hAnsi="Arial Narrow" w:cs="Tahoma"/>
              </w:rPr>
              <w:t xml:space="preserve"> de mogelijkheden </w:t>
            </w:r>
            <w:r w:rsidR="00107D9C">
              <w:rPr>
                <w:rFonts w:ascii="Arial Narrow" w:hAnsi="Arial Narrow" w:cs="Tahoma"/>
              </w:rPr>
              <w:t xml:space="preserve">en toepassingsgebieden </w:t>
            </w:r>
            <w:r>
              <w:rPr>
                <w:rFonts w:ascii="Arial Narrow" w:hAnsi="Arial Narrow" w:cs="Tahoma"/>
              </w:rPr>
              <w:t>van grafologie uit.</w:t>
            </w:r>
          </w:p>
          <w:p w:rsidR="00220533" w:rsidRPr="00220533" w:rsidRDefault="00220533" w:rsidP="009E68FF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E4797A" w:rsidRPr="00E4797A" w:rsidRDefault="00821B65" w:rsidP="009E68F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Daniël Biltereyst, prof. film en media U.</w:t>
            </w:r>
            <w:r w:rsidR="00C90B81">
              <w:rPr>
                <w:rFonts w:ascii="Arial Narrow" w:hAnsi="Arial Narrow" w:cs="Tahoma"/>
                <w:b/>
              </w:rPr>
              <w:t xml:space="preserve"> </w:t>
            </w:r>
            <w:r w:rsidRPr="00C90B81">
              <w:rPr>
                <w:rFonts w:ascii="Arial Narrow" w:hAnsi="Arial Narrow" w:cs="Tahoma"/>
                <w:b/>
              </w:rPr>
              <w:t xml:space="preserve">Gent </w:t>
            </w:r>
            <w:r>
              <w:rPr>
                <w:rFonts w:ascii="Arial Narrow" w:hAnsi="Arial Narrow" w:cs="Tahoma"/>
              </w:rPr>
              <w:t xml:space="preserve">vertelt over </w:t>
            </w:r>
            <w:r>
              <w:rPr>
                <w:rFonts w:ascii="Arial Narrow" w:hAnsi="Arial Narrow" w:cs="Tahoma"/>
                <w:b/>
              </w:rPr>
              <w:t xml:space="preserve">Charlie </w:t>
            </w:r>
            <w:r w:rsidRPr="00ED49AD">
              <w:rPr>
                <w:rFonts w:ascii="Arial Narrow" w:hAnsi="Arial Narrow" w:cs="Tahoma"/>
                <w:b/>
              </w:rPr>
              <w:t>Chaplin</w:t>
            </w:r>
            <w:r>
              <w:rPr>
                <w:rFonts w:ascii="Arial Narrow" w:hAnsi="Arial Narrow" w:cs="Tahoma"/>
              </w:rPr>
              <w:t xml:space="preserve"> : </w:t>
            </w:r>
            <w:r w:rsidR="00E4797A" w:rsidRPr="00821B65">
              <w:rPr>
                <w:rFonts w:ascii="Arial Narrow" w:hAnsi="Arial Narrow" w:cs="Tahoma"/>
              </w:rPr>
              <w:t>Hij</w:t>
            </w:r>
            <w:r w:rsidR="00E4797A">
              <w:rPr>
                <w:rFonts w:ascii="Arial Narrow" w:hAnsi="Arial Narrow" w:cs="Tahoma"/>
              </w:rPr>
              <w:t xml:space="preserve"> was acteur, regisseur en componist, maar</w:t>
            </w:r>
            <w:r>
              <w:rPr>
                <w:rFonts w:ascii="Arial Narrow" w:hAnsi="Arial Narrow" w:cs="Tahoma"/>
              </w:rPr>
              <w:t xml:space="preserve"> ook een controversiële figuur</w:t>
            </w:r>
            <w:r w:rsidR="00C90B81">
              <w:rPr>
                <w:rFonts w:ascii="Arial Narrow" w:hAnsi="Arial Narrow" w:cs="Tahoma"/>
              </w:rPr>
              <w:t>, die</w:t>
            </w:r>
            <w:r>
              <w:rPr>
                <w:rFonts w:ascii="Arial Narrow" w:hAnsi="Arial Narrow" w:cs="Tahoma"/>
              </w:rPr>
              <w:t xml:space="preserve"> werd geboren in Londen, </w:t>
            </w:r>
            <w:r w:rsidR="00107D9C">
              <w:rPr>
                <w:rFonts w:ascii="Arial Narrow" w:hAnsi="Arial Narrow" w:cs="Tahoma"/>
              </w:rPr>
              <w:t>een carrière uit</w:t>
            </w:r>
            <w:r>
              <w:rPr>
                <w:rFonts w:ascii="Arial Narrow" w:hAnsi="Arial Narrow" w:cs="Tahoma"/>
              </w:rPr>
              <w:t>bouwde</w:t>
            </w:r>
            <w:r w:rsidR="00107D9C">
              <w:rPr>
                <w:rFonts w:ascii="Arial Narrow" w:hAnsi="Arial Narrow" w:cs="Tahoma"/>
              </w:rPr>
              <w:t xml:space="preserve"> in Los Angeles, </w:t>
            </w:r>
            <w:r w:rsidR="00E4797A">
              <w:rPr>
                <w:rFonts w:ascii="Arial Narrow" w:hAnsi="Arial Narrow" w:cs="Tahoma"/>
              </w:rPr>
              <w:t xml:space="preserve">vier maal </w:t>
            </w:r>
            <w:r>
              <w:rPr>
                <w:rFonts w:ascii="Arial Narrow" w:hAnsi="Arial Narrow" w:cs="Tahoma"/>
              </w:rPr>
              <w:t>huwde en</w:t>
            </w:r>
            <w:r w:rsidR="00E4797A">
              <w:rPr>
                <w:rFonts w:ascii="Arial Narrow" w:hAnsi="Arial Narrow" w:cs="Tahoma"/>
              </w:rPr>
              <w:t xml:space="preserve"> door zijn politieke standpunten </w:t>
            </w:r>
            <w:r w:rsidR="00075FA2">
              <w:rPr>
                <w:rFonts w:ascii="Arial Narrow" w:hAnsi="Arial Narrow" w:cs="Tahoma"/>
              </w:rPr>
              <w:t xml:space="preserve">verplicht </w:t>
            </w:r>
            <w:r>
              <w:rPr>
                <w:rFonts w:ascii="Arial Narrow" w:hAnsi="Arial Narrow" w:cs="Tahoma"/>
              </w:rPr>
              <w:t xml:space="preserve">werd </w:t>
            </w:r>
            <w:r w:rsidR="00075FA2">
              <w:rPr>
                <w:rFonts w:ascii="Arial Narrow" w:hAnsi="Arial Narrow" w:cs="Tahoma"/>
              </w:rPr>
              <w:t>de V.S. te verlaten en zich in Zwitse</w:t>
            </w:r>
            <w:r w:rsidR="00E901AC">
              <w:rPr>
                <w:rFonts w:ascii="Arial Narrow" w:hAnsi="Arial Narrow" w:cs="Tahoma"/>
              </w:rPr>
              <w:t>r</w:t>
            </w:r>
            <w:r w:rsidR="00220533">
              <w:rPr>
                <w:rFonts w:ascii="Arial Narrow" w:hAnsi="Arial Narrow" w:cs="Tahoma"/>
              </w:rPr>
              <w:t>land te vestige</w:t>
            </w:r>
            <w:r w:rsidR="007B2831">
              <w:rPr>
                <w:rFonts w:ascii="Arial Narrow" w:hAnsi="Arial Narrow" w:cs="Tahoma"/>
              </w:rPr>
              <w:t xml:space="preserve">n. </w:t>
            </w:r>
          </w:p>
        </w:tc>
      </w:tr>
    </w:tbl>
    <w:p w:rsidR="004700BD" w:rsidRDefault="004700BD" w:rsidP="009E68FF">
      <w:pPr>
        <w:jc w:val="both"/>
        <w:rPr>
          <w:rFonts w:ascii="Arial Narrow" w:hAnsi="Arial Narrow" w:cs="Tahoma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36"/>
      </w:tblGrid>
      <w:tr w:rsidR="004700BD" w:rsidTr="0053236A">
        <w:tc>
          <w:tcPr>
            <w:tcW w:w="1384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00BD" w:rsidRDefault="004700BD" w:rsidP="009E68FF">
            <w:pPr>
              <w:jc w:val="both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DECEMBER</w:t>
            </w:r>
          </w:p>
          <w:p w:rsidR="004700BD" w:rsidRDefault="004700BD" w:rsidP="00083E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01</w:t>
            </w:r>
          </w:p>
          <w:p w:rsidR="000F4E06" w:rsidRDefault="000F4E06" w:rsidP="009E68FF">
            <w:pPr>
              <w:jc w:val="both"/>
              <w:rPr>
                <w:rFonts w:ascii="Arial Narrow" w:hAnsi="Arial Narrow" w:cs="Tahoma"/>
                <w:b/>
              </w:rPr>
            </w:pPr>
          </w:p>
          <w:p w:rsidR="000F4E06" w:rsidRDefault="000F4E06" w:rsidP="009E68FF">
            <w:pPr>
              <w:jc w:val="both"/>
              <w:rPr>
                <w:rFonts w:ascii="Arial Narrow" w:hAnsi="Arial Narrow" w:cs="Tahoma"/>
                <w:b/>
              </w:rPr>
            </w:pPr>
          </w:p>
          <w:p w:rsidR="00D179AE" w:rsidRPr="00D179AE" w:rsidRDefault="00D179AE" w:rsidP="009E68FF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4700BD" w:rsidRPr="004700BD" w:rsidRDefault="004700BD" w:rsidP="00083E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</w:t>
            </w:r>
          </w:p>
        </w:tc>
        <w:tc>
          <w:tcPr>
            <w:tcW w:w="8536" w:type="dxa"/>
            <w:tcBorders>
              <w:left w:val="threeDEmboss" w:sz="6" w:space="0" w:color="auto"/>
            </w:tcBorders>
          </w:tcPr>
          <w:p w:rsidR="000F4E06" w:rsidRDefault="000F4E06" w:rsidP="009E68FF">
            <w:pPr>
              <w:jc w:val="both"/>
              <w:rPr>
                <w:rFonts w:ascii="Arial Narrow" w:hAnsi="Arial Narrow" w:cs="Tahoma"/>
              </w:rPr>
            </w:pPr>
          </w:p>
          <w:p w:rsidR="00107D9C" w:rsidRDefault="000F4E06" w:rsidP="009E68F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</w:t>
            </w:r>
            <w:r w:rsidR="00A94E05">
              <w:rPr>
                <w:rFonts w:ascii="Arial Narrow" w:hAnsi="Arial Narrow" w:cs="Tahoma"/>
              </w:rPr>
              <w:t xml:space="preserve"> </w:t>
            </w:r>
            <w:r w:rsidR="00A94E05">
              <w:rPr>
                <w:rFonts w:ascii="Arial Narrow" w:hAnsi="Arial Narrow" w:cs="Tahoma"/>
                <w:b/>
              </w:rPr>
              <w:t>“Energievoorziening in België</w:t>
            </w:r>
            <w:r>
              <w:rPr>
                <w:rFonts w:ascii="Arial Narrow" w:hAnsi="Arial Narrow" w:cs="Tahoma"/>
                <w:b/>
              </w:rPr>
              <w:t>”</w:t>
            </w:r>
            <w:r>
              <w:rPr>
                <w:rFonts w:ascii="Arial Narrow" w:hAnsi="Arial Narrow" w:cs="Tahoma"/>
              </w:rPr>
              <w:t xml:space="preserve"> kampt met velerlei problemen ; maar hoe ontstonden ze en wat zijn mogelijke oplossingen? </w:t>
            </w:r>
            <w:r>
              <w:rPr>
                <w:rFonts w:ascii="Arial Narrow" w:hAnsi="Arial Narrow" w:cs="Tahoma"/>
                <w:b/>
              </w:rPr>
              <w:t>Prof. em. Jos Uyttenhove, fac. Wetenschappen U.</w:t>
            </w:r>
            <w:r w:rsidR="00C90B81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Gent</w:t>
            </w:r>
            <w:r w:rsidR="00274C76">
              <w:rPr>
                <w:rFonts w:ascii="Arial Narrow" w:hAnsi="Arial Narrow" w:cs="Tahoma"/>
                <w:b/>
              </w:rPr>
              <w:t xml:space="preserve"> </w:t>
            </w:r>
            <w:r w:rsidR="00603CFC">
              <w:rPr>
                <w:rFonts w:ascii="Arial Narrow" w:hAnsi="Arial Narrow" w:cs="Tahoma"/>
              </w:rPr>
              <w:t>bespreekt o.a. de energiesi</w:t>
            </w:r>
            <w:r w:rsidR="00274C76">
              <w:rPr>
                <w:rFonts w:ascii="Arial Narrow" w:hAnsi="Arial Narrow" w:cs="Tahoma"/>
              </w:rPr>
              <w:t>tuatie</w:t>
            </w:r>
            <w:r w:rsidR="00E901AC">
              <w:rPr>
                <w:rFonts w:ascii="Arial Narrow" w:hAnsi="Arial Narrow" w:cs="Tahoma"/>
              </w:rPr>
              <w:t xml:space="preserve"> na W.O.II, de oliecrisessen,</w:t>
            </w:r>
            <w:r w:rsidR="00603CFC">
              <w:rPr>
                <w:rFonts w:ascii="Arial Narrow" w:hAnsi="Arial Narrow" w:cs="Tahoma"/>
              </w:rPr>
              <w:t xml:space="preserve"> </w:t>
            </w:r>
            <w:r w:rsidR="00E901AC">
              <w:rPr>
                <w:rFonts w:ascii="Arial Narrow" w:hAnsi="Arial Narrow" w:cs="Tahoma"/>
              </w:rPr>
              <w:t>nu</w:t>
            </w:r>
            <w:r w:rsidR="00274C76">
              <w:rPr>
                <w:rFonts w:ascii="Arial Narrow" w:hAnsi="Arial Narrow" w:cs="Tahoma"/>
              </w:rPr>
              <w:t>cleaire energie, milieuproblematiek, enz..</w:t>
            </w:r>
          </w:p>
          <w:p w:rsidR="00D179AE" w:rsidRPr="00D179AE" w:rsidRDefault="00D179AE" w:rsidP="009E68FF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420667" w:rsidRDefault="00420667" w:rsidP="009E68F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Chronologisch en artistiek volgt </w:t>
            </w:r>
            <w:r w:rsidRPr="00420667">
              <w:rPr>
                <w:rFonts w:ascii="Arial Narrow" w:hAnsi="Arial Narrow" w:cs="Tahoma"/>
                <w:b/>
              </w:rPr>
              <w:t>mevr. Belpaire</w:t>
            </w:r>
            <w:r>
              <w:rPr>
                <w:rFonts w:ascii="Arial Narrow" w:hAnsi="Arial Narrow" w:cs="Tahoma"/>
                <w:b/>
              </w:rPr>
              <w:t xml:space="preserve"> “Het kind in de kunst”</w:t>
            </w:r>
            <w:r>
              <w:rPr>
                <w:rFonts w:ascii="Arial Narrow" w:hAnsi="Arial Narrow" w:cs="Tahoma"/>
              </w:rPr>
              <w:t xml:space="preserve"> om aan te duiden hoe de sociologische en economische o</w:t>
            </w:r>
            <w:r w:rsidR="00107D9C">
              <w:rPr>
                <w:rFonts w:ascii="Arial Narrow" w:hAnsi="Arial Narrow" w:cs="Tahoma"/>
              </w:rPr>
              <w:t>pvattingen in een bepaalde peri</w:t>
            </w:r>
            <w:r>
              <w:rPr>
                <w:rFonts w:ascii="Arial Narrow" w:hAnsi="Arial Narrow" w:cs="Tahoma"/>
              </w:rPr>
              <w:t xml:space="preserve">ode </w:t>
            </w:r>
            <w:r w:rsidR="00ED49AD">
              <w:rPr>
                <w:rFonts w:ascii="Arial Narrow" w:hAnsi="Arial Narrow" w:cs="Tahoma"/>
              </w:rPr>
              <w:t xml:space="preserve">ook </w:t>
            </w:r>
            <w:r>
              <w:rPr>
                <w:rFonts w:ascii="Arial Narrow" w:hAnsi="Arial Narrow" w:cs="Tahoma"/>
              </w:rPr>
              <w:t>een steeds wisselende visie geven op het kind.</w:t>
            </w:r>
          </w:p>
          <w:p w:rsidR="00CB6065" w:rsidRPr="00CB6065" w:rsidRDefault="00CB6065" w:rsidP="009E68FF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</w:tbl>
    <w:p w:rsidR="004700BD" w:rsidRDefault="004700BD" w:rsidP="009E68FF">
      <w:pPr>
        <w:jc w:val="both"/>
        <w:rPr>
          <w:rFonts w:ascii="Arial Narrow" w:hAnsi="Arial Narrow" w:cs="Tahoma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36"/>
      </w:tblGrid>
      <w:tr w:rsidR="004700BD" w:rsidTr="0053236A">
        <w:tc>
          <w:tcPr>
            <w:tcW w:w="1384" w:type="dxa"/>
            <w:tcBorders>
              <w:right w:val="threeDEngrave" w:sz="6" w:space="0" w:color="auto"/>
            </w:tcBorders>
          </w:tcPr>
          <w:p w:rsidR="004700BD" w:rsidRDefault="004700BD" w:rsidP="009E68FF">
            <w:pPr>
              <w:jc w:val="both"/>
              <w:rPr>
                <w:rFonts w:ascii="Arial Narrow" w:hAnsi="Arial Narrow" w:cs="Tahoma"/>
                <w:b/>
                <w:u w:val="single"/>
              </w:rPr>
            </w:pPr>
            <w:r>
              <w:rPr>
                <w:rFonts w:ascii="Arial Narrow" w:hAnsi="Arial Narrow" w:cs="Tahoma"/>
                <w:b/>
                <w:u w:val="single"/>
              </w:rPr>
              <w:t>JANUARI ‘16</w:t>
            </w:r>
          </w:p>
          <w:p w:rsidR="004700BD" w:rsidRPr="00987B22" w:rsidRDefault="00987B22" w:rsidP="00083EFE">
            <w:pPr>
              <w:jc w:val="center"/>
              <w:rPr>
                <w:rFonts w:ascii="Arial Narrow" w:hAnsi="Arial Narrow" w:cs="Tahoma"/>
                <w:b/>
              </w:rPr>
            </w:pPr>
            <w:r w:rsidRPr="00987B22">
              <w:rPr>
                <w:rFonts w:ascii="Arial Narrow" w:hAnsi="Arial Narrow" w:cs="Tahoma"/>
                <w:b/>
              </w:rPr>
              <w:t>05</w:t>
            </w:r>
          </w:p>
        </w:tc>
        <w:tc>
          <w:tcPr>
            <w:tcW w:w="8536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00BD" w:rsidRDefault="004700BD" w:rsidP="009E68FF">
            <w:pPr>
              <w:jc w:val="both"/>
              <w:rPr>
                <w:rFonts w:ascii="Arial Narrow" w:hAnsi="Arial Narrow" w:cs="Tahoma"/>
              </w:rPr>
            </w:pPr>
          </w:p>
          <w:p w:rsidR="00987B22" w:rsidRPr="00987B22" w:rsidRDefault="00987B22" w:rsidP="009E68F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Nieuwjaarsbijeenkomst</w:t>
            </w:r>
          </w:p>
        </w:tc>
      </w:tr>
    </w:tbl>
    <w:p w:rsidR="004700BD" w:rsidRDefault="004700BD" w:rsidP="009E68FF">
      <w:pPr>
        <w:jc w:val="both"/>
        <w:rPr>
          <w:rFonts w:ascii="Arial Narrow" w:hAnsi="Arial Narrow" w:cs="Tahoma"/>
          <w:sz w:val="16"/>
          <w:szCs w:val="16"/>
        </w:rPr>
      </w:pPr>
    </w:p>
    <w:tbl>
      <w:tblPr>
        <w:tblStyle w:val="Tabelraster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426"/>
        <w:gridCol w:w="1417"/>
        <w:gridCol w:w="3402"/>
      </w:tblGrid>
      <w:tr w:rsidR="006106FE" w:rsidRPr="00BA6EC6" w:rsidTr="00AC7D10">
        <w:tc>
          <w:tcPr>
            <w:tcW w:w="1384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EFE" w:rsidRPr="00083EFE" w:rsidRDefault="00083EFE" w:rsidP="009E68FF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Bijeenkomst</w:t>
            </w:r>
          </w:p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</w:p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Drankjes</w:t>
            </w:r>
          </w:p>
        </w:tc>
        <w:tc>
          <w:tcPr>
            <w:tcW w:w="3260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083EFE" w:rsidRPr="00083EFE" w:rsidRDefault="00083EFE" w:rsidP="009E68FF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Dinsdag om de 14 dagen in ons lokaal</w:t>
            </w:r>
            <w:r w:rsidR="00BA6EC6">
              <w:rPr>
                <w:rFonts w:ascii="Arial Narrow" w:hAnsi="Arial Narrow" w:cs="Tahoma"/>
                <w:b/>
              </w:rPr>
              <w:t xml:space="preserve"> </w:t>
            </w:r>
            <w:r w:rsidRPr="00BA6EC6">
              <w:rPr>
                <w:rFonts w:ascii="Arial Narrow" w:hAnsi="Arial Narrow" w:cs="Tahoma"/>
                <w:b/>
              </w:rPr>
              <w:t>Reigerstraat 8 9000 Gent.</w:t>
            </w:r>
          </w:p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Koffie of thee inbegrepen</w:t>
            </w:r>
          </w:p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Kleine flesjes of koek : € 1,--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threeDEngrave" w:sz="6" w:space="0" w:color="auto"/>
            </w:tcBorders>
          </w:tcPr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EFE" w:rsidRPr="00083EFE" w:rsidRDefault="00083EFE" w:rsidP="009E68FF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Bijdrage</w:t>
            </w:r>
            <w:bookmarkStart w:id="0" w:name="_GoBack"/>
            <w:bookmarkEnd w:id="0"/>
            <w:r w:rsidRPr="00BA6EC6">
              <w:rPr>
                <w:rFonts w:ascii="Arial Narrow" w:hAnsi="Arial Narrow" w:cs="Tahoma"/>
                <w:b/>
              </w:rPr>
              <w:t>n</w:t>
            </w:r>
          </w:p>
          <w:p w:rsidR="00E21779" w:rsidRPr="00BA6EC6" w:rsidRDefault="00E21779" w:rsidP="009E68FF">
            <w:pPr>
              <w:jc w:val="both"/>
              <w:rPr>
                <w:rFonts w:ascii="Arial Narrow" w:hAnsi="Arial Narrow" w:cs="Tahoma"/>
                <w:b/>
              </w:rPr>
            </w:pPr>
          </w:p>
          <w:p w:rsidR="00E21779" w:rsidRPr="00BA6EC6" w:rsidRDefault="00E21779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Uitzondering</w:t>
            </w:r>
          </w:p>
        </w:tc>
        <w:tc>
          <w:tcPr>
            <w:tcW w:w="3402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973401" w:rsidRPr="00973401" w:rsidRDefault="00973401" w:rsidP="009E68FF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106FE" w:rsidRPr="00BA6EC6" w:rsidRDefault="00547C9D" w:rsidP="009E68F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Jaarlijks l</w:t>
            </w:r>
            <w:r w:rsidR="006106FE" w:rsidRPr="00BA6EC6">
              <w:rPr>
                <w:rFonts w:ascii="Arial Narrow" w:hAnsi="Arial Narrow" w:cs="Tahoma"/>
                <w:b/>
              </w:rPr>
              <w:t>idgeld : € 9,--</w:t>
            </w:r>
          </w:p>
          <w:p w:rsidR="006106FE" w:rsidRPr="00BA6EC6" w:rsidRDefault="006106FE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Per bijeenkomst : € 7,50</w:t>
            </w:r>
          </w:p>
          <w:p w:rsidR="00E21779" w:rsidRPr="00BA6EC6" w:rsidRDefault="00E21779" w:rsidP="009E68FF">
            <w:pPr>
              <w:jc w:val="both"/>
              <w:rPr>
                <w:rFonts w:ascii="Arial Narrow" w:hAnsi="Arial Narrow" w:cs="Tahoma"/>
                <w:b/>
              </w:rPr>
            </w:pPr>
            <w:r w:rsidRPr="00BA6EC6">
              <w:rPr>
                <w:rFonts w:ascii="Arial Narrow" w:hAnsi="Arial Narrow" w:cs="Tahoma"/>
                <w:b/>
              </w:rPr>
              <w:t>Prijs bij uitstap of ingangsticket bij museumbezoek</w:t>
            </w:r>
          </w:p>
        </w:tc>
      </w:tr>
    </w:tbl>
    <w:p w:rsidR="009E3EBB" w:rsidRDefault="009E3EBB" w:rsidP="00C54BF0">
      <w:pPr>
        <w:rPr>
          <w:rFonts w:ascii="Arial Narrow" w:hAnsi="Arial Narrow" w:cs="Tahoma"/>
          <w:sz w:val="16"/>
          <w:szCs w:val="16"/>
        </w:rPr>
      </w:pPr>
    </w:p>
    <w:p w:rsidR="005D238C" w:rsidRDefault="005D238C" w:rsidP="00C54BF0">
      <w:pPr>
        <w:rPr>
          <w:rFonts w:ascii="Arial Narrow" w:hAnsi="Arial Narrow" w:cs="Tahoma"/>
          <w:sz w:val="16"/>
          <w:szCs w:val="16"/>
        </w:rPr>
      </w:pPr>
    </w:p>
    <w:tbl>
      <w:tblPr>
        <w:tblStyle w:val="Tabelraster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47C9D" w:rsidRPr="00CB6065" w:rsidTr="00547C9D">
        <w:tc>
          <w:tcPr>
            <w:tcW w:w="9920" w:type="dxa"/>
          </w:tcPr>
          <w:p w:rsidR="00547C9D" w:rsidRPr="00CB6065" w:rsidRDefault="00CB6065" w:rsidP="0053236A">
            <w:pPr>
              <w:rPr>
                <w:rFonts w:ascii="Forte" w:hAnsi="Forte" w:cs="Tahoma"/>
                <w:spacing w:val="30"/>
              </w:rPr>
            </w:pPr>
            <w:r w:rsidRPr="00CB6065">
              <w:rPr>
                <w:rFonts w:ascii="Forte" w:hAnsi="Forte" w:cs="Tahoma"/>
                <w:spacing w:val="30"/>
              </w:rPr>
              <w:t>De kern wenst je onderhoudende en boeiende namiddagen</w:t>
            </w:r>
            <w:r w:rsidR="0053236A" w:rsidRPr="00CB6065">
              <w:rPr>
                <w:rFonts w:ascii="Forte" w:hAnsi="Forte" w:cs="Tahoma"/>
                <w:spacing w:val="30"/>
              </w:rPr>
              <w:t xml:space="preserve"> met dit programma</w:t>
            </w:r>
            <w:r w:rsidRPr="00CB6065">
              <w:rPr>
                <w:rFonts w:ascii="Forte" w:hAnsi="Forte" w:cs="Tahoma"/>
                <w:spacing w:val="30"/>
              </w:rPr>
              <w:t xml:space="preserve"> !</w:t>
            </w:r>
          </w:p>
        </w:tc>
      </w:tr>
    </w:tbl>
    <w:p w:rsidR="00547C9D" w:rsidRPr="00CB6065" w:rsidRDefault="00547C9D" w:rsidP="00C54BF0">
      <w:pPr>
        <w:rPr>
          <w:rFonts w:ascii="Arial Narrow" w:hAnsi="Arial Narrow" w:cs="Tahoma"/>
          <w:spacing w:val="30"/>
        </w:rPr>
      </w:pPr>
    </w:p>
    <w:sectPr w:rsidR="00547C9D" w:rsidRPr="00CB6065" w:rsidSect="005D238C">
      <w:pgSz w:w="11906" w:h="16838"/>
      <w:pgMar w:top="79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9"/>
    <w:rsid w:val="000172C3"/>
    <w:rsid w:val="00052C82"/>
    <w:rsid w:val="00075FA2"/>
    <w:rsid w:val="00083EFE"/>
    <w:rsid w:val="000E37D8"/>
    <w:rsid w:val="000F2A88"/>
    <w:rsid w:val="000F4E06"/>
    <w:rsid w:val="00107D9C"/>
    <w:rsid w:val="001160D6"/>
    <w:rsid w:val="0012529F"/>
    <w:rsid w:val="00127C19"/>
    <w:rsid w:val="001B6B05"/>
    <w:rsid w:val="001F54B3"/>
    <w:rsid w:val="00220533"/>
    <w:rsid w:val="00243D31"/>
    <w:rsid w:val="00274C76"/>
    <w:rsid w:val="003E4AF3"/>
    <w:rsid w:val="00420667"/>
    <w:rsid w:val="004700BD"/>
    <w:rsid w:val="00491B57"/>
    <w:rsid w:val="004C5F35"/>
    <w:rsid w:val="004D022C"/>
    <w:rsid w:val="004D0C19"/>
    <w:rsid w:val="004E3C64"/>
    <w:rsid w:val="0053236A"/>
    <w:rsid w:val="00547C9D"/>
    <w:rsid w:val="005D238C"/>
    <w:rsid w:val="005E405B"/>
    <w:rsid w:val="005E6BA8"/>
    <w:rsid w:val="005F54F8"/>
    <w:rsid w:val="00603CFC"/>
    <w:rsid w:val="006106FE"/>
    <w:rsid w:val="00695882"/>
    <w:rsid w:val="006A277D"/>
    <w:rsid w:val="006B148B"/>
    <w:rsid w:val="0071135D"/>
    <w:rsid w:val="007B2831"/>
    <w:rsid w:val="007F33E8"/>
    <w:rsid w:val="00821B65"/>
    <w:rsid w:val="008519C5"/>
    <w:rsid w:val="00860D02"/>
    <w:rsid w:val="008B3DF5"/>
    <w:rsid w:val="009666DF"/>
    <w:rsid w:val="00973401"/>
    <w:rsid w:val="00987B22"/>
    <w:rsid w:val="009B288D"/>
    <w:rsid w:val="009E3EBB"/>
    <w:rsid w:val="009E68FF"/>
    <w:rsid w:val="00A64E88"/>
    <w:rsid w:val="00A94E05"/>
    <w:rsid w:val="00AC7D10"/>
    <w:rsid w:val="00B136E2"/>
    <w:rsid w:val="00BA219C"/>
    <w:rsid w:val="00BA6A99"/>
    <w:rsid w:val="00BA6EC6"/>
    <w:rsid w:val="00C000E9"/>
    <w:rsid w:val="00C54BF0"/>
    <w:rsid w:val="00C90B81"/>
    <w:rsid w:val="00CB6065"/>
    <w:rsid w:val="00D179AE"/>
    <w:rsid w:val="00D47342"/>
    <w:rsid w:val="00E21779"/>
    <w:rsid w:val="00E26103"/>
    <w:rsid w:val="00E4797A"/>
    <w:rsid w:val="00E901AC"/>
    <w:rsid w:val="00ED2956"/>
    <w:rsid w:val="00ED49AD"/>
    <w:rsid w:val="00EF7219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2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2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9</cp:revision>
  <cp:lastPrinted>2015-06-07T19:39:00Z</cp:lastPrinted>
  <dcterms:created xsi:type="dcterms:W3CDTF">2015-05-29T14:41:00Z</dcterms:created>
  <dcterms:modified xsi:type="dcterms:W3CDTF">2015-06-07T19:56:00Z</dcterms:modified>
</cp:coreProperties>
</file>