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50" w:type="dxa"/>
        <w:tblCellSpacing w:w="7" w:type="dxa"/>
        <w:tblInd w:w="240" w:type="dxa"/>
        <w:tblCellMar>
          <w:left w:w="0" w:type="dxa"/>
          <w:right w:w="0" w:type="dxa"/>
        </w:tblCellMar>
        <w:tblLook w:val="04A0" w:firstRow="1" w:lastRow="0" w:firstColumn="1" w:lastColumn="0" w:noHBand="0" w:noVBand="1"/>
      </w:tblPr>
      <w:tblGrid>
        <w:gridCol w:w="1187"/>
        <w:gridCol w:w="2863"/>
      </w:tblGrid>
      <w:tr w:rsidR="00BC0B5A" w:rsidRPr="00FE48AB" w:rsidTr="00E372A0">
        <w:trPr>
          <w:tblCellSpacing w:w="7" w:type="dxa"/>
        </w:trPr>
        <w:tc>
          <w:tcPr>
            <w:tcW w:w="0" w:type="auto"/>
            <w:gridSpan w:val="2"/>
            <w:shd w:val="clear" w:color="auto" w:fill="FFFACD"/>
            <w:vAlign w:val="center"/>
            <w:hideMark/>
          </w:tcPr>
          <w:p w:rsidR="00BC0B5A" w:rsidRPr="00FE48AB" w:rsidRDefault="00BC0B5A" w:rsidP="00E372A0">
            <w:pPr>
              <w:spacing w:after="240" w:line="240" w:lineRule="auto"/>
              <w:jc w:val="center"/>
              <w:rPr>
                <w:rFonts w:eastAsia="Times New Roman" w:cs="Times New Roman"/>
                <w:color w:val="000000"/>
                <w:szCs w:val="18"/>
                <w:lang w:eastAsia="nl-BE"/>
              </w:rPr>
            </w:pPr>
            <w:r w:rsidRPr="00FE48AB">
              <w:rPr>
                <w:rFonts w:eastAsia="Times New Roman" w:cs="Times New Roman"/>
                <w:b/>
                <w:bCs/>
                <w:color w:val="000000"/>
                <w:szCs w:val="18"/>
                <w:lang w:eastAsia="nl-BE"/>
              </w:rPr>
              <w:t xml:space="preserve">Jan Renier </w:t>
            </w:r>
            <w:proofErr w:type="spellStart"/>
            <w:r w:rsidRPr="00FE48AB">
              <w:rPr>
                <w:rFonts w:eastAsia="Times New Roman" w:cs="Times New Roman"/>
                <w:b/>
                <w:bCs/>
                <w:color w:val="000000"/>
                <w:szCs w:val="18"/>
                <w:lang w:eastAsia="nl-BE"/>
              </w:rPr>
              <w:t>Snieders</w:t>
            </w:r>
            <w:proofErr w:type="spellEnd"/>
          </w:p>
        </w:tc>
      </w:tr>
      <w:tr w:rsidR="00BC0B5A" w:rsidRPr="00FE48AB" w:rsidTr="00E372A0">
        <w:trPr>
          <w:tblCellSpacing w:w="7" w:type="dxa"/>
        </w:trPr>
        <w:tc>
          <w:tcPr>
            <w:tcW w:w="0" w:type="auto"/>
            <w:gridSpan w:val="2"/>
            <w:vAlign w:val="center"/>
            <w:hideMark/>
          </w:tcPr>
          <w:p w:rsidR="00BC0B5A" w:rsidRPr="00FE48AB" w:rsidRDefault="00BC0B5A" w:rsidP="00E372A0">
            <w:pPr>
              <w:spacing w:after="240" w:line="240" w:lineRule="auto"/>
              <w:jc w:val="center"/>
              <w:rPr>
                <w:rFonts w:eastAsia="Times New Roman" w:cs="Times New Roman"/>
                <w:szCs w:val="18"/>
                <w:lang w:eastAsia="nl-BE"/>
              </w:rPr>
            </w:pPr>
            <w:r w:rsidRPr="00FE48AB">
              <w:rPr>
                <w:rFonts w:eastAsia="Times New Roman" w:cs="Times New Roman"/>
                <w:noProof/>
                <w:color w:val="0000FF"/>
                <w:szCs w:val="18"/>
                <w:lang w:eastAsia="nl-BE"/>
              </w:rPr>
              <w:drawing>
                <wp:inline distT="0" distB="0" distL="0" distR="0" wp14:anchorId="37C9B5B7" wp14:editId="504CF0EA">
                  <wp:extent cx="1428750" cy="2019300"/>
                  <wp:effectExtent l="0" t="0" r="0" b="0"/>
                  <wp:docPr id="1" name="Afbeelding 1" descr="Reniersnieder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iersnieder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019300"/>
                          </a:xfrm>
                          <a:prstGeom prst="rect">
                            <a:avLst/>
                          </a:prstGeom>
                          <a:noFill/>
                          <a:ln>
                            <a:noFill/>
                          </a:ln>
                        </pic:spPr>
                      </pic:pic>
                    </a:graphicData>
                  </a:graphic>
                </wp:inline>
              </w:drawing>
            </w:r>
          </w:p>
        </w:tc>
      </w:tr>
      <w:tr w:rsidR="00BC0B5A" w:rsidRPr="00FE48AB" w:rsidTr="00E372A0">
        <w:trPr>
          <w:tblCellSpacing w:w="7" w:type="dxa"/>
        </w:trPr>
        <w:tc>
          <w:tcPr>
            <w:tcW w:w="0" w:type="auto"/>
            <w:gridSpan w:val="2"/>
            <w:shd w:val="clear" w:color="auto" w:fill="FFFACD"/>
            <w:vAlign w:val="center"/>
            <w:hideMark/>
          </w:tcPr>
          <w:p w:rsidR="00BC0B5A" w:rsidRPr="00FE48AB" w:rsidRDefault="00BC0B5A" w:rsidP="00E372A0">
            <w:pPr>
              <w:spacing w:after="240" w:line="240" w:lineRule="auto"/>
              <w:jc w:val="center"/>
              <w:rPr>
                <w:rFonts w:eastAsia="Times New Roman" w:cs="Times New Roman"/>
                <w:color w:val="000000"/>
                <w:szCs w:val="18"/>
                <w:lang w:eastAsia="nl-BE"/>
              </w:rPr>
            </w:pPr>
            <w:r w:rsidRPr="00FE48AB">
              <w:rPr>
                <w:rFonts w:eastAsia="Times New Roman" w:cs="Times New Roman"/>
                <w:b/>
                <w:bCs/>
                <w:color w:val="000000"/>
                <w:szCs w:val="18"/>
                <w:lang w:eastAsia="nl-BE"/>
              </w:rPr>
              <w:t>Algemene informatie</w:t>
            </w:r>
          </w:p>
        </w:tc>
      </w:tr>
      <w:tr w:rsidR="00BC0B5A" w:rsidRPr="00FE48AB" w:rsidTr="00E372A0">
        <w:trPr>
          <w:tblCellSpacing w:w="7" w:type="dxa"/>
        </w:trPr>
        <w:tc>
          <w:tcPr>
            <w:tcW w:w="0" w:type="auto"/>
            <w:vAlign w:val="center"/>
            <w:hideMark/>
          </w:tcPr>
          <w:p w:rsidR="00BC0B5A" w:rsidRPr="00FE48AB" w:rsidRDefault="00BC0B5A" w:rsidP="00E372A0">
            <w:pPr>
              <w:spacing w:after="240" w:line="240" w:lineRule="auto"/>
              <w:rPr>
                <w:rFonts w:eastAsia="Times New Roman" w:cs="Times New Roman"/>
                <w:b/>
                <w:bCs/>
                <w:szCs w:val="18"/>
                <w:lang w:eastAsia="nl-BE"/>
              </w:rPr>
            </w:pPr>
            <w:r w:rsidRPr="00FE48AB">
              <w:rPr>
                <w:rFonts w:eastAsia="Times New Roman" w:cs="Times New Roman"/>
                <w:b/>
                <w:bCs/>
                <w:szCs w:val="18"/>
                <w:lang w:eastAsia="nl-BE"/>
              </w:rPr>
              <w:t>Geboren</w:t>
            </w:r>
          </w:p>
        </w:tc>
        <w:tc>
          <w:tcPr>
            <w:tcW w:w="0" w:type="auto"/>
            <w:vAlign w:val="center"/>
            <w:hideMark/>
          </w:tcPr>
          <w:p w:rsidR="00BC0B5A" w:rsidRPr="00FE48AB" w:rsidRDefault="00BC0B5A" w:rsidP="00E372A0">
            <w:pPr>
              <w:spacing w:after="240" w:line="240" w:lineRule="auto"/>
              <w:rPr>
                <w:rFonts w:eastAsia="Times New Roman" w:cs="Times New Roman"/>
                <w:szCs w:val="18"/>
                <w:lang w:eastAsia="nl-BE"/>
              </w:rPr>
            </w:pPr>
            <w:r w:rsidRPr="00C73EC1">
              <w:rPr>
                <w:rFonts w:eastAsia="Times New Roman" w:cs="Times New Roman"/>
                <w:szCs w:val="18"/>
                <w:lang w:eastAsia="nl-BE"/>
              </w:rPr>
              <w:t>22 november 1812</w:t>
            </w:r>
          </w:p>
        </w:tc>
      </w:tr>
      <w:tr w:rsidR="00BC0B5A" w:rsidRPr="00FE48AB" w:rsidTr="00E372A0">
        <w:trPr>
          <w:tblCellSpacing w:w="7" w:type="dxa"/>
        </w:trPr>
        <w:tc>
          <w:tcPr>
            <w:tcW w:w="0" w:type="auto"/>
            <w:vAlign w:val="center"/>
            <w:hideMark/>
          </w:tcPr>
          <w:p w:rsidR="00BC0B5A" w:rsidRPr="00FE48AB" w:rsidRDefault="00BC0B5A" w:rsidP="00E372A0">
            <w:pPr>
              <w:spacing w:after="240" w:line="240" w:lineRule="auto"/>
              <w:rPr>
                <w:rFonts w:eastAsia="Times New Roman" w:cs="Times New Roman"/>
                <w:b/>
                <w:bCs/>
                <w:szCs w:val="18"/>
                <w:lang w:eastAsia="nl-BE"/>
              </w:rPr>
            </w:pPr>
            <w:r w:rsidRPr="00FE48AB">
              <w:rPr>
                <w:rFonts w:eastAsia="Times New Roman" w:cs="Times New Roman"/>
                <w:b/>
                <w:bCs/>
                <w:szCs w:val="18"/>
                <w:lang w:eastAsia="nl-BE"/>
              </w:rPr>
              <w:t>Overleden</w:t>
            </w:r>
          </w:p>
        </w:tc>
        <w:tc>
          <w:tcPr>
            <w:tcW w:w="0" w:type="auto"/>
            <w:vAlign w:val="center"/>
            <w:hideMark/>
          </w:tcPr>
          <w:p w:rsidR="00BC0B5A" w:rsidRPr="00FE48AB" w:rsidRDefault="00BC0B5A" w:rsidP="00E372A0">
            <w:pPr>
              <w:spacing w:after="240" w:line="240" w:lineRule="auto"/>
              <w:rPr>
                <w:rFonts w:eastAsia="Times New Roman" w:cs="Times New Roman"/>
                <w:szCs w:val="18"/>
                <w:lang w:eastAsia="nl-BE"/>
              </w:rPr>
            </w:pPr>
            <w:r w:rsidRPr="00C73EC1">
              <w:rPr>
                <w:rFonts w:eastAsia="Times New Roman" w:cs="Times New Roman"/>
                <w:szCs w:val="18"/>
                <w:lang w:eastAsia="nl-BE"/>
              </w:rPr>
              <w:t>9 april 1888</w:t>
            </w:r>
          </w:p>
        </w:tc>
      </w:tr>
      <w:tr w:rsidR="00BC0B5A" w:rsidRPr="00FE48AB" w:rsidTr="00E372A0">
        <w:trPr>
          <w:tblCellSpacing w:w="7" w:type="dxa"/>
        </w:trPr>
        <w:tc>
          <w:tcPr>
            <w:tcW w:w="0" w:type="auto"/>
            <w:gridSpan w:val="2"/>
            <w:shd w:val="clear" w:color="auto" w:fill="FFFACD"/>
            <w:vAlign w:val="center"/>
            <w:hideMark/>
          </w:tcPr>
          <w:p w:rsidR="00BC0B5A" w:rsidRPr="00FE48AB" w:rsidRDefault="00BC0B5A" w:rsidP="00E372A0">
            <w:pPr>
              <w:spacing w:after="240" w:line="240" w:lineRule="auto"/>
              <w:jc w:val="center"/>
              <w:rPr>
                <w:rFonts w:eastAsia="Times New Roman" w:cs="Times New Roman"/>
                <w:color w:val="000000"/>
                <w:szCs w:val="18"/>
                <w:lang w:eastAsia="nl-BE"/>
              </w:rPr>
            </w:pPr>
            <w:r w:rsidRPr="00FE48AB">
              <w:rPr>
                <w:rFonts w:eastAsia="Times New Roman" w:cs="Times New Roman"/>
                <w:b/>
                <w:bCs/>
                <w:color w:val="000000"/>
                <w:szCs w:val="18"/>
                <w:lang w:eastAsia="nl-BE"/>
              </w:rPr>
              <w:t>Werk</w:t>
            </w:r>
          </w:p>
        </w:tc>
      </w:tr>
      <w:tr w:rsidR="00BC0B5A" w:rsidRPr="00FE48AB" w:rsidTr="00E372A0">
        <w:trPr>
          <w:tblCellSpacing w:w="7" w:type="dxa"/>
        </w:trPr>
        <w:tc>
          <w:tcPr>
            <w:tcW w:w="0" w:type="auto"/>
            <w:vAlign w:val="center"/>
            <w:hideMark/>
          </w:tcPr>
          <w:p w:rsidR="00BC0B5A" w:rsidRPr="00FE48AB" w:rsidRDefault="00BC0B5A" w:rsidP="00E372A0">
            <w:pPr>
              <w:spacing w:after="240" w:line="240" w:lineRule="auto"/>
              <w:rPr>
                <w:rFonts w:eastAsia="Times New Roman" w:cs="Times New Roman"/>
                <w:b/>
                <w:bCs/>
                <w:szCs w:val="18"/>
                <w:lang w:eastAsia="nl-BE"/>
              </w:rPr>
            </w:pPr>
            <w:r w:rsidRPr="00FE48AB">
              <w:rPr>
                <w:rFonts w:eastAsia="Times New Roman" w:cs="Times New Roman"/>
                <w:b/>
                <w:bCs/>
                <w:szCs w:val="18"/>
                <w:lang w:eastAsia="nl-BE"/>
              </w:rPr>
              <w:t>Jaren actief</w:t>
            </w:r>
          </w:p>
        </w:tc>
        <w:tc>
          <w:tcPr>
            <w:tcW w:w="0" w:type="auto"/>
            <w:vAlign w:val="center"/>
            <w:hideMark/>
          </w:tcPr>
          <w:p w:rsidR="00BC0B5A" w:rsidRPr="00FE48AB" w:rsidRDefault="00BC0B5A" w:rsidP="00E372A0">
            <w:pPr>
              <w:spacing w:after="240" w:line="240" w:lineRule="auto"/>
              <w:rPr>
                <w:rFonts w:eastAsia="Times New Roman" w:cs="Times New Roman"/>
                <w:szCs w:val="18"/>
                <w:lang w:eastAsia="nl-BE"/>
              </w:rPr>
            </w:pPr>
            <w:r w:rsidRPr="00C73EC1">
              <w:rPr>
                <w:rFonts w:eastAsia="Times New Roman" w:cs="Times New Roman"/>
                <w:szCs w:val="18"/>
                <w:lang w:eastAsia="nl-BE"/>
              </w:rPr>
              <w:t>1838 - 1888</w:t>
            </w:r>
          </w:p>
        </w:tc>
      </w:tr>
      <w:tr w:rsidR="00BC0B5A" w:rsidRPr="00FE48AB" w:rsidTr="00E372A0">
        <w:trPr>
          <w:tblCellSpacing w:w="7" w:type="dxa"/>
        </w:trPr>
        <w:tc>
          <w:tcPr>
            <w:tcW w:w="0" w:type="auto"/>
            <w:vAlign w:val="center"/>
            <w:hideMark/>
          </w:tcPr>
          <w:p w:rsidR="00BC0B5A" w:rsidRPr="00FE48AB" w:rsidRDefault="00BC0B5A" w:rsidP="00E372A0">
            <w:pPr>
              <w:spacing w:after="240" w:line="240" w:lineRule="auto"/>
              <w:rPr>
                <w:rFonts w:eastAsia="Times New Roman" w:cs="Times New Roman"/>
                <w:b/>
                <w:bCs/>
                <w:szCs w:val="18"/>
                <w:lang w:eastAsia="nl-BE"/>
              </w:rPr>
            </w:pPr>
            <w:r w:rsidRPr="00FE48AB">
              <w:rPr>
                <w:rFonts w:eastAsia="Times New Roman" w:cs="Times New Roman"/>
                <w:b/>
                <w:bCs/>
                <w:szCs w:val="18"/>
                <w:lang w:eastAsia="nl-BE"/>
              </w:rPr>
              <w:t>Genre(s)</w:t>
            </w:r>
          </w:p>
        </w:tc>
        <w:tc>
          <w:tcPr>
            <w:tcW w:w="0" w:type="auto"/>
            <w:vAlign w:val="center"/>
            <w:hideMark/>
          </w:tcPr>
          <w:p w:rsidR="00BC0B5A" w:rsidRPr="00FE48AB" w:rsidRDefault="00BC0B5A" w:rsidP="00E372A0">
            <w:pPr>
              <w:spacing w:after="240" w:line="240" w:lineRule="auto"/>
              <w:rPr>
                <w:rFonts w:eastAsia="Times New Roman" w:cs="Times New Roman"/>
                <w:szCs w:val="18"/>
                <w:lang w:eastAsia="nl-BE"/>
              </w:rPr>
            </w:pPr>
            <w:r w:rsidRPr="00C73EC1">
              <w:rPr>
                <w:rFonts w:eastAsia="Times New Roman" w:cs="Times New Roman"/>
                <w:szCs w:val="18"/>
                <w:lang w:eastAsia="nl-BE"/>
              </w:rPr>
              <w:t>Historische en plattelandsromans</w:t>
            </w:r>
          </w:p>
        </w:tc>
      </w:tr>
      <w:tr w:rsidR="00BC0B5A" w:rsidRPr="00FE48AB" w:rsidTr="00E372A0">
        <w:trPr>
          <w:tblCellSpacing w:w="7" w:type="dxa"/>
        </w:trPr>
        <w:tc>
          <w:tcPr>
            <w:tcW w:w="0" w:type="auto"/>
            <w:gridSpan w:val="2"/>
            <w:shd w:val="clear" w:color="auto" w:fill="FFFACD"/>
            <w:vAlign w:val="center"/>
          </w:tcPr>
          <w:p w:rsidR="00BC0B5A" w:rsidRPr="00FE48AB" w:rsidRDefault="00BC0B5A" w:rsidP="00E372A0">
            <w:pPr>
              <w:spacing w:after="240" w:line="240" w:lineRule="auto"/>
              <w:jc w:val="center"/>
              <w:rPr>
                <w:rFonts w:eastAsia="Times New Roman" w:cs="Times New Roman"/>
                <w:szCs w:val="18"/>
                <w:lang w:eastAsia="nl-BE"/>
              </w:rPr>
            </w:pPr>
          </w:p>
        </w:tc>
      </w:tr>
    </w:tbl>
    <w:p w:rsidR="00BC0B5A" w:rsidRPr="00FE48AB" w:rsidRDefault="00BC0B5A" w:rsidP="00BC0B5A">
      <w:p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b/>
          <w:bCs/>
          <w:szCs w:val="18"/>
          <w:lang w:val="nl-NL" w:eastAsia="nl-BE"/>
        </w:rPr>
        <w:t xml:space="preserve">Jan Renier </w:t>
      </w:r>
      <w:proofErr w:type="spellStart"/>
      <w:r w:rsidRPr="00FE48AB">
        <w:rPr>
          <w:rFonts w:eastAsia="Times New Roman" w:cs="Times New Roman"/>
          <w:b/>
          <w:bCs/>
          <w:szCs w:val="18"/>
          <w:lang w:val="nl-NL" w:eastAsia="nl-BE"/>
        </w:rPr>
        <w:t>Snieders</w:t>
      </w:r>
      <w:proofErr w:type="spellEnd"/>
      <w:r w:rsidRPr="00FE48AB">
        <w:rPr>
          <w:rFonts w:eastAsia="Times New Roman" w:cs="Times New Roman"/>
          <w:szCs w:val="18"/>
          <w:lang w:val="nl-NL" w:eastAsia="nl-BE"/>
        </w:rPr>
        <w:t xml:space="preserve"> was een Nederlandse letterkundige, arts en schrijver. Renier was de broer van</w:t>
      </w:r>
      <w:r w:rsidRPr="00C73EC1">
        <w:rPr>
          <w:rFonts w:eastAsia="Times New Roman" w:cs="Times New Roman"/>
          <w:szCs w:val="18"/>
          <w:lang w:val="nl-NL" w:eastAsia="nl-BE"/>
        </w:rPr>
        <w:t xml:space="preserve"> August </w:t>
      </w:r>
      <w:proofErr w:type="spellStart"/>
      <w:r w:rsidRPr="00C73EC1">
        <w:rPr>
          <w:rFonts w:eastAsia="Times New Roman" w:cs="Times New Roman"/>
          <w:szCs w:val="18"/>
          <w:lang w:val="nl-NL" w:eastAsia="nl-BE"/>
        </w:rPr>
        <w:t>Snieders</w:t>
      </w:r>
      <w:proofErr w:type="spellEnd"/>
      <w:r w:rsidRPr="00FE48AB">
        <w:rPr>
          <w:rFonts w:eastAsia="Times New Roman" w:cs="Times New Roman"/>
          <w:szCs w:val="18"/>
          <w:lang w:val="nl-NL" w:eastAsia="nl-BE"/>
        </w:rPr>
        <w:t>.</w:t>
      </w:r>
    </w:p>
    <w:p w:rsidR="00BC0B5A" w:rsidRPr="00FE48AB" w:rsidRDefault="00BC0B5A" w:rsidP="00BC0B5A">
      <w:pPr>
        <w:spacing w:before="100" w:beforeAutospacing="1" w:after="100" w:afterAutospacing="1" w:line="240" w:lineRule="auto"/>
        <w:outlineLvl w:val="1"/>
        <w:rPr>
          <w:rFonts w:eastAsia="Times New Roman" w:cs="Times New Roman"/>
          <w:b/>
          <w:bCs/>
          <w:szCs w:val="18"/>
          <w:lang w:val="nl-NL" w:eastAsia="nl-BE"/>
        </w:rPr>
      </w:pPr>
      <w:r w:rsidRPr="00FE48AB">
        <w:rPr>
          <w:rFonts w:eastAsia="Times New Roman" w:cs="Times New Roman"/>
          <w:b/>
          <w:bCs/>
          <w:szCs w:val="18"/>
          <w:lang w:val="nl-NL" w:eastAsia="nl-BE"/>
        </w:rPr>
        <w:t>Levensloop</w:t>
      </w:r>
    </w:p>
    <w:p w:rsidR="00BC0B5A" w:rsidRPr="00FE48AB" w:rsidRDefault="00BC0B5A" w:rsidP="00BC0B5A">
      <w:pPr>
        <w:spacing w:before="100" w:beforeAutospacing="1" w:after="100" w:afterAutospacing="1" w:line="240" w:lineRule="auto"/>
        <w:rPr>
          <w:rFonts w:eastAsia="Times New Roman" w:cs="Times New Roman"/>
          <w:szCs w:val="18"/>
          <w:lang w:val="nl-NL" w:eastAsia="nl-BE"/>
        </w:rPr>
      </w:pPr>
      <w:proofErr w:type="spellStart"/>
      <w:r w:rsidRPr="00FE48AB">
        <w:rPr>
          <w:rFonts w:eastAsia="Times New Roman" w:cs="Times New Roman"/>
          <w:szCs w:val="18"/>
          <w:lang w:val="nl-NL" w:eastAsia="nl-BE"/>
        </w:rPr>
        <w:t>Snieders</w:t>
      </w:r>
      <w:proofErr w:type="spellEnd"/>
      <w:r w:rsidRPr="00FE48AB">
        <w:rPr>
          <w:rFonts w:eastAsia="Times New Roman" w:cs="Times New Roman"/>
          <w:szCs w:val="18"/>
          <w:lang w:val="nl-NL" w:eastAsia="nl-BE"/>
        </w:rPr>
        <w:t xml:space="preserve"> studeerde </w:t>
      </w:r>
      <w:r w:rsidRPr="00C73EC1">
        <w:rPr>
          <w:rFonts w:eastAsia="Times New Roman" w:cs="Times New Roman"/>
          <w:szCs w:val="18"/>
          <w:lang w:val="nl-NL" w:eastAsia="nl-BE"/>
        </w:rPr>
        <w:t xml:space="preserve">geneeskunde </w:t>
      </w:r>
      <w:r w:rsidRPr="00FE48AB">
        <w:rPr>
          <w:rFonts w:eastAsia="Times New Roman" w:cs="Times New Roman"/>
          <w:szCs w:val="18"/>
          <w:lang w:val="nl-NL" w:eastAsia="nl-BE"/>
        </w:rPr>
        <w:t xml:space="preserve">te </w:t>
      </w:r>
      <w:r w:rsidRPr="00C73EC1">
        <w:rPr>
          <w:rFonts w:eastAsia="Times New Roman" w:cs="Times New Roman"/>
          <w:szCs w:val="18"/>
          <w:lang w:val="nl-NL" w:eastAsia="nl-BE"/>
        </w:rPr>
        <w:t xml:space="preserve">Leuven </w:t>
      </w:r>
      <w:r w:rsidRPr="00FE48AB">
        <w:rPr>
          <w:rFonts w:eastAsia="Times New Roman" w:cs="Times New Roman"/>
          <w:szCs w:val="18"/>
          <w:lang w:val="nl-NL" w:eastAsia="nl-BE"/>
        </w:rPr>
        <w:t>en studeerde af in 1838, waarna hij zich als geneesheer vestigde in de Otterstraat te</w:t>
      </w:r>
      <w:r w:rsidRPr="00C73EC1">
        <w:rPr>
          <w:rFonts w:eastAsia="Times New Roman" w:cs="Times New Roman"/>
          <w:szCs w:val="18"/>
          <w:lang w:val="nl-NL" w:eastAsia="nl-BE"/>
        </w:rPr>
        <w:t xml:space="preserve"> Turnhout</w:t>
      </w:r>
      <w:r w:rsidRPr="00FE48AB">
        <w:rPr>
          <w:rFonts w:eastAsia="Times New Roman" w:cs="Times New Roman"/>
          <w:szCs w:val="18"/>
          <w:lang w:val="nl-NL" w:eastAsia="nl-BE"/>
        </w:rPr>
        <w:t xml:space="preserve">. Bij een uitgebreide praktijk en het ambt van wetsdokter, voegde de </w:t>
      </w:r>
      <w:r w:rsidRPr="00C73EC1">
        <w:rPr>
          <w:rFonts w:eastAsia="Times New Roman" w:cs="Times New Roman"/>
          <w:szCs w:val="18"/>
          <w:lang w:val="nl-NL" w:eastAsia="nl-BE"/>
        </w:rPr>
        <w:t xml:space="preserve">geneesheer </w:t>
      </w:r>
      <w:r w:rsidRPr="00FE48AB">
        <w:rPr>
          <w:rFonts w:eastAsia="Times New Roman" w:cs="Times New Roman"/>
          <w:szCs w:val="18"/>
          <w:lang w:val="nl-NL" w:eastAsia="nl-BE"/>
        </w:rPr>
        <w:t xml:space="preserve">de verzorging der armen van het bureel van weldadigheid en de gezondheidsdienst in de </w:t>
      </w:r>
      <w:r w:rsidRPr="00C73EC1">
        <w:rPr>
          <w:rFonts w:eastAsia="Times New Roman" w:cs="Times New Roman"/>
          <w:szCs w:val="18"/>
          <w:lang w:val="nl-NL" w:eastAsia="nl-BE"/>
        </w:rPr>
        <w:t>gevangenis</w:t>
      </w:r>
      <w:r w:rsidRPr="00FE48AB">
        <w:rPr>
          <w:rFonts w:eastAsia="Times New Roman" w:cs="Times New Roman"/>
          <w:szCs w:val="18"/>
          <w:lang w:val="nl-NL" w:eastAsia="nl-BE"/>
        </w:rPr>
        <w:t>, het gasthuis, het H. Graf-gesticht en het godshuis van grijsaards en wezen.</w:t>
      </w:r>
    </w:p>
    <w:p w:rsidR="00BC0B5A" w:rsidRPr="00FE48AB" w:rsidRDefault="00BC0B5A" w:rsidP="00BC0B5A">
      <w:pPr>
        <w:spacing w:before="100" w:beforeAutospacing="1" w:after="100" w:afterAutospacing="1" w:line="240" w:lineRule="auto"/>
        <w:rPr>
          <w:rFonts w:eastAsia="Times New Roman" w:cs="Times New Roman"/>
          <w:szCs w:val="18"/>
          <w:lang w:val="nl-NL" w:eastAsia="nl-BE"/>
        </w:rPr>
      </w:pPr>
      <w:proofErr w:type="spellStart"/>
      <w:r w:rsidRPr="00FE48AB">
        <w:rPr>
          <w:rFonts w:eastAsia="Times New Roman" w:cs="Times New Roman"/>
          <w:szCs w:val="18"/>
          <w:lang w:val="nl-NL" w:eastAsia="nl-BE"/>
        </w:rPr>
        <w:t>Snieders</w:t>
      </w:r>
      <w:proofErr w:type="spellEnd"/>
      <w:r w:rsidRPr="00FE48AB">
        <w:rPr>
          <w:rFonts w:eastAsia="Times New Roman" w:cs="Times New Roman"/>
          <w:szCs w:val="18"/>
          <w:lang w:val="nl-NL" w:eastAsia="nl-BE"/>
        </w:rPr>
        <w:t xml:space="preserve"> speelde een grote rol in het culturele leven van de stad. Hij was voorzitter van het Davidsfonds en schreef zelf heel wat romans over het Kempische dorpsleven, waarin hij zijn onbedorven heem met onbetwistbaar talent beschreef. Zijn stijl was zuiver en kleurrijk, zijn verteltrant vlot. De humor nam een aanzienlijke plaats in, toch kende de dokter in zijn leven veel tegenslag: zijn dochters overleden achtereenvolgens in 1864, 1870 en 1888. Zijn vrouw stierf in 1883 en één van zijn twee zonen kwam in 1884 bij een brand om het leven.</w:t>
      </w:r>
    </w:p>
    <w:p w:rsidR="00BC0B5A" w:rsidRPr="00FE48AB" w:rsidRDefault="00BC0B5A" w:rsidP="00BC0B5A">
      <w:p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 xml:space="preserve">Samen met zijn jongere broer </w:t>
      </w:r>
      <w:r w:rsidRPr="00C73EC1">
        <w:rPr>
          <w:rFonts w:eastAsia="Times New Roman" w:cs="Times New Roman"/>
          <w:szCs w:val="18"/>
          <w:lang w:val="nl-NL" w:eastAsia="nl-BE"/>
        </w:rPr>
        <w:t xml:space="preserve">August </w:t>
      </w:r>
      <w:proofErr w:type="spellStart"/>
      <w:r w:rsidRPr="00C73EC1">
        <w:rPr>
          <w:rFonts w:eastAsia="Times New Roman" w:cs="Times New Roman"/>
          <w:szCs w:val="18"/>
          <w:lang w:val="nl-NL" w:eastAsia="nl-BE"/>
        </w:rPr>
        <w:t>Snieders</w:t>
      </w:r>
      <w:proofErr w:type="spellEnd"/>
      <w:r w:rsidRPr="00C73EC1">
        <w:rPr>
          <w:rFonts w:eastAsia="Times New Roman" w:cs="Times New Roman"/>
          <w:szCs w:val="18"/>
          <w:lang w:val="nl-NL" w:eastAsia="nl-BE"/>
        </w:rPr>
        <w:t xml:space="preserve"> </w:t>
      </w:r>
      <w:r w:rsidRPr="00FE48AB">
        <w:rPr>
          <w:rFonts w:eastAsia="Times New Roman" w:cs="Times New Roman"/>
          <w:szCs w:val="18"/>
          <w:lang w:val="nl-NL" w:eastAsia="nl-BE"/>
        </w:rPr>
        <w:t xml:space="preserve">en met </w:t>
      </w:r>
      <w:r w:rsidRPr="00C73EC1">
        <w:rPr>
          <w:rFonts w:eastAsia="Times New Roman" w:cs="Times New Roman"/>
          <w:szCs w:val="18"/>
          <w:lang w:val="nl-NL" w:eastAsia="nl-BE"/>
        </w:rPr>
        <w:t xml:space="preserve">Hendrik </w:t>
      </w:r>
      <w:proofErr w:type="spellStart"/>
      <w:r w:rsidRPr="00C73EC1">
        <w:rPr>
          <w:rFonts w:eastAsia="Times New Roman" w:cs="Times New Roman"/>
          <w:szCs w:val="18"/>
          <w:lang w:val="nl-NL" w:eastAsia="nl-BE"/>
        </w:rPr>
        <w:t>Conscience</w:t>
      </w:r>
      <w:proofErr w:type="spellEnd"/>
      <w:r w:rsidRPr="00C73EC1">
        <w:rPr>
          <w:rFonts w:eastAsia="Times New Roman" w:cs="Times New Roman"/>
          <w:szCs w:val="18"/>
          <w:lang w:val="nl-NL" w:eastAsia="nl-BE"/>
        </w:rPr>
        <w:t xml:space="preserve"> </w:t>
      </w:r>
      <w:r w:rsidRPr="00FE48AB">
        <w:rPr>
          <w:rFonts w:eastAsia="Times New Roman" w:cs="Times New Roman"/>
          <w:szCs w:val="18"/>
          <w:lang w:val="nl-NL" w:eastAsia="nl-BE"/>
        </w:rPr>
        <w:t xml:space="preserve"> was Jan Renier één der grootste volksschrijvers van het herlevende</w:t>
      </w:r>
      <w:r w:rsidRPr="00C73EC1">
        <w:rPr>
          <w:rFonts w:eastAsia="Times New Roman" w:cs="Times New Roman"/>
          <w:szCs w:val="18"/>
          <w:lang w:val="nl-NL" w:eastAsia="nl-BE"/>
        </w:rPr>
        <w:t xml:space="preserve"> Vlaanderen</w:t>
      </w:r>
      <w:r w:rsidRPr="00FE48AB">
        <w:rPr>
          <w:rFonts w:eastAsia="Times New Roman" w:cs="Times New Roman"/>
          <w:szCs w:val="18"/>
          <w:lang w:val="nl-NL" w:eastAsia="nl-BE"/>
        </w:rPr>
        <w:t xml:space="preserve">. Hij schreef in de trant van </w:t>
      </w:r>
      <w:proofErr w:type="spellStart"/>
      <w:r w:rsidRPr="00FE48AB">
        <w:rPr>
          <w:rFonts w:eastAsia="Times New Roman" w:cs="Times New Roman"/>
          <w:szCs w:val="18"/>
          <w:lang w:val="nl-NL" w:eastAsia="nl-BE"/>
        </w:rPr>
        <w:t>Conscience</w:t>
      </w:r>
      <w:proofErr w:type="spellEnd"/>
      <w:r w:rsidRPr="00FE48AB">
        <w:rPr>
          <w:rFonts w:eastAsia="Times New Roman" w:cs="Times New Roman"/>
          <w:szCs w:val="18"/>
          <w:lang w:val="nl-NL" w:eastAsia="nl-BE"/>
        </w:rPr>
        <w:t xml:space="preserve">: even </w:t>
      </w:r>
      <w:r w:rsidRPr="00C73EC1">
        <w:rPr>
          <w:rFonts w:eastAsia="Times New Roman" w:cs="Times New Roman"/>
          <w:szCs w:val="18"/>
          <w:lang w:val="nl-NL" w:eastAsia="nl-BE"/>
        </w:rPr>
        <w:t>conservatief</w:t>
      </w:r>
      <w:r w:rsidRPr="00FE48AB">
        <w:rPr>
          <w:rFonts w:eastAsia="Times New Roman" w:cs="Times New Roman"/>
          <w:szCs w:val="18"/>
          <w:lang w:val="nl-NL" w:eastAsia="nl-BE"/>
        </w:rPr>
        <w:t xml:space="preserve">, maar realistischer, bezadigder en minder idealiserend van toon. Na 1870 kreeg zijn oeuvre een uitgesproken rooms-katholieke tendens en trok hij van leer tegen de geuzen die ten tijde van de Schoolstrijd de religieuze tradities van zijn volk belaagden. In 1887 werd hij benoemd tot </w:t>
      </w:r>
      <w:proofErr w:type="spellStart"/>
      <w:r w:rsidRPr="00FE48AB">
        <w:rPr>
          <w:rFonts w:eastAsia="Times New Roman" w:cs="Times New Roman"/>
          <w:szCs w:val="18"/>
          <w:lang w:val="nl-NL" w:eastAsia="nl-BE"/>
        </w:rPr>
        <w:t>eredokter</w:t>
      </w:r>
      <w:proofErr w:type="spellEnd"/>
      <w:r w:rsidRPr="00FE48AB">
        <w:rPr>
          <w:rFonts w:eastAsia="Times New Roman" w:cs="Times New Roman"/>
          <w:szCs w:val="18"/>
          <w:lang w:val="nl-NL" w:eastAsia="nl-BE"/>
        </w:rPr>
        <w:t xml:space="preserve"> in de wijsbegeerte en letteren aan de Katholieke Universiteit van Leuven. Dr. J. Renier </w:t>
      </w:r>
      <w:proofErr w:type="spellStart"/>
      <w:r w:rsidRPr="00FE48AB">
        <w:rPr>
          <w:rFonts w:eastAsia="Times New Roman" w:cs="Times New Roman"/>
          <w:szCs w:val="18"/>
          <w:lang w:val="nl-NL" w:eastAsia="nl-BE"/>
        </w:rPr>
        <w:t>Snieders</w:t>
      </w:r>
      <w:proofErr w:type="spellEnd"/>
      <w:r w:rsidRPr="00FE48AB">
        <w:rPr>
          <w:rFonts w:eastAsia="Times New Roman" w:cs="Times New Roman"/>
          <w:szCs w:val="18"/>
          <w:lang w:val="nl-NL" w:eastAsia="nl-BE"/>
        </w:rPr>
        <w:t xml:space="preserve"> overleed in </w:t>
      </w:r>
      <w:r w:rsidRPr="00C73EC1">
        <w:rPr>
          <w:rFonts w:eastAsia="Times New Roman" w:cs="Times New Roman"/>
          <w:szCs w:val="18"/>
          <w:lang w:val="nl-NL" w:eastAsia="nl-BE"/>
        </w:rPr>
        <w:t>Turnhout</w:t>
      </w:r>
      <w:r w:rsidRPr="00FE48AB">
        <w:rPr>
          <w:rFonts w:eastAsia="Times New Roman" w:cs="Times New Roman"/>
          <w:szCs w:val="18"/>
          <w:lang w:val="nl-NL" w:eastAsia="nl-BE"/>
        </w:rPr>
        <w:t xml:space="preserve"> op </w:t>
      </w:r>
      <w:r w:rsidRPr="00C73EC1">
        <w:rPr>
          <w:rFonts w:eastAsia="Times New Roman" w:cs="Times New Roman"/>
          <w:szCs w:val="18"/>
          <w:lang w:val="nl-NL" w:eastAsia="nl-BE"/>
        </w:rPr>
        <w:t>9 april 1888</w:t>
      </w:r>
      <w:r w:rsidRPr="00FE48AB">
        <w:rPr>
          <w:rFonts w:eastAsia="Times New Roman" w:cs="Times New Roman"/>
          <w:szCs w:val="18"/>
          <w:lang w:val="nl-NL" w:eastAsia="nl-BE"/>
        </w:rPr>
        <w:t>. Op initiatief van het Davidsfonds en in aanwezigheid van</w:t>
      </w:r>
      <w:r w:rsidRPr="00C73EC1">
        <w:rPr>
          <w:rFonts w:eastAsia="Times New Roman" w:cs="Times New Roman"/>
          <w:szCs w:val="18"/>
          <w:lang w:val="nl-NL" w:eastAsia="nl-BE"/>
        </w:rPr>
        <w:t xml:space="preserve"> Stijn Streuvels </w:t>
      </w:r>
      <w:r w:rsidRPr="00FE48AB">
        <w:rPr>
          <w:rFonts w:eastAsia="Times New Roman" w:cs="Times New Roman"/>
          <w:szCs w:val="18"/>
          <w:lang w:val="nl-NL" w:eastAsia="nl-BE"/>
        </w:rPr>
        <w:t xml:space="preserve">werd op 14 september </w:t>
      </w:r>
      <w:r w:rsidRPr="00C73EC1">
        <w:rPr>
          <w:rFonts w:eastAsia="Times New Roman" w:cs="Times New Roman"/>
          <w:szCs w:val="18"/>
          <w:lang w:val="nl-NL" w:eastAsia="nl-BE"/>
        </w:rPr>
        <w:t xml:space="preserve">1930 </w:t>
      </w:r>
      <w:r w:rsidRPr="00FE48AB">
        <w:rPr>
          <w:rFonts w:eastAsia="Times New Roman" w:cs="Times New Roman"/>
          <w:szCs w:val="18"/>
          <w:lang w:val="nl-NL" w:eastAsia="nl-BE"/>
        </w:rPr>
        <w:t xml:space="preserve">een monument voor hem onthuld op </w:t>
      </w:r>
      <w:r w:rsidRPr="00FE48AB">
        <w:rPr>
          <w:rFonts w:eastAsia="Times New Roman" w:cs="Times New Roman"/>
          <w:szCs w:val="18"/>
          <w:lang w:val="nl-NL" w:eastAsia="nl-BE"/>
        </w:rPr>
        <w:lastRenderedPageBreak/>
        <w:t xml:space="preserve">het Patersplein. Dit monument is een ontwerp van architect De Mol en beeldhouwer </w:t>
      </w:r>
      <w:r w:rsidRPr="00C73EC1">
        <w:rPr>
          <w:rFonts w:eastAsia="Times New Roman" w:cs="Times New Roman"/>
          <w:szCs w:val="18"/>
          <w:lang w:val="nl-NL" w:eastAsia="nl-BE"/>
        </w:rPr>
        <w:t xml:space="preserve">Alfons </w:t>
      </w:r>
      <w:proofErr w:type="spellStart"/>
      <w:r w:rsidRPr="00C73EC1">
        <w:rPr>
          <w:rFonts w:eastAsia="Times New Roman" w:cs="Times New Roman"/>
          <w:szCs w:val="18"/>
          <w:lang w:val="nl-NL" w:eastAsia="nl-BE"/>
        </w:rPr>
        <w:t>Strijmans</w:t>
      </w:r>
      <w:proofErr w:type="spellEnd"/>
      <w:r w:rsidRPr="00C73EC1">
        <w:rPr>
          <w:rFonts w:eastAsia="Times New Roman" w:cs="Times New Roman"/>
          <w:szCs w:val="18"/>
          <w:lang w:val="nl-NL" w:eastAsia="nl-BE"/>
        </w:rPr>
        <w:t xml:space="preserve"> </w:t>
      </w:r>
      <w:r w:rsidRPr="00FE48AB">
        <w:rPr>
          <w:rFonts w:eastAsia="Times New Roman" w:cs="Times New Roman"/>
          <w:szCs w:val="18"/>
          <w:lang w:val="nl-NL" w:eastAsia="nl-BE"/>
        </w:rPr>
        <w:t xml:space="preserve">(gerealiseerd door Jef </w:t>
      </w:r>
      <w:proofErr w:type="spellStart"/>
      <w:r w:rsidRPr="00FE48AB">
        <w:rPr>
          <w:rFonts w:eastAsia="Times New Roman" w:cs="Times New Roman"/>
          <w:szCs w:val="18"/>
          <w:lang w:val="nl-NL" w:eastAsia="nl-BE"/>
        </w:rPr>
        <w:t>Strijmans</w:t>
      </w:r>
      <w:proofErr w:type="spellEnd"/>
      <w:r w:rsidRPr="00FE48AB">
        <w:rPr>
          <w:rFonts w:eastAsia="Times New Roman" w:cs="Times New Roman"/>
          <w:szCs w:val="18"/>
          <w:lang w:val="nl-NL" w:eastAsia="nl-BE"/>
        </w:rPr>
        <w:t>).</w:t>
      </w:r>
    </w:p>
    <w:p w:rsidR="00BC0B5A" w:rsidRPr="00C73EC1" w:rsidRDefault="00BC0B5A" w:rsidP="00BC0B5A">
      <w:p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 xml:space="preserve">Ook geëerd werd hij in zijn geboorteplaats </w:t>
      </w:r>
      <w:r w:rsidRPr="00C73EC1">
        <w:rPr>
          <w:rFonts w:eastAsia="Times New Roman" w:cs="Times New Roman"/>
          <w:szCs w:val="18"/>
          <w:lang w:val="nl-NL" w:eastAsia="nl-BE"/>
        </w:rPr>
        <w:t>Bladel,</w:t>
      </w:r>
      <w:r w:rsidRPr="00FE48AB">
        <w:rPr>
          <w:rFonts w:eastAsia="Times New Roman" w:cs="Times New Roman"/>
          <w:szCs w:val="18"/>
          <w:lang w:val="nl-NL" w:eastAsia="nl-BE"/>
        </w:rPr>
        <w:t xml:space="preserve"> terwijl zijn naam voortleeft in het </w:t>
      </w:r>
      <w:r w:rsidRPr="00C73EC1">
        <w:rPr>
          <w:rFonts w:eastAsia="Times New Roman" w:cs="Times New Roman"/>
          <w:szCs w:val="18"/>
          <w:lang w:val="nl-NL" w:eastAsia="nl-BE"/>
        </w:rPr>
        <w:t xml:space="preserve">Renier </w:t>
      </w:r>
      <w:proofErr w:type="spellStart"/>
      <w:r w:rsidRPr="00C73EC1">
        <w:rPr>
          <w:rFonts w:eastAsia="Times New Roman" w:cs="Times New Roman"/>
          <w:szCs w:val="18"/>
          <w:lang w:val="nl-NL" w:eastAsia="nl-BE"/>
        </w:rPr>
        <w:t>Sniederspad</w:t>
      </w:r>
      <w:proofErr w:type="spellEnd"/>
      <w:r w:rsidRPr="00FE48AB">
        <w:rPr>
          <w:rFonts w:eastAsia="Times New Roman" w:cs="Times New Roman"/>
          <w:szCs w:val="18"/>
          <w:lang w:val="nl-NL" w:eastAsia="nl-BE"/>
        </w:rPr>
        <w:t xml:space="preserve">, een </w:t>
      </w:r>
      <w:r w:rsidRPr="00C73EC1">
        <w:rPr>
          <w:rFonts w:eastAsia="Times New Roman" w:cs="Times New Roman"/>
          <w:szCs w:val="18"/>
          <w:lang w:val="nl-NL" w:eastAsia="nl-BE"/>
        </w:rPr>
        <w:t xml:space="preserve">GR-pad </w:t>
      </w:r>
      <w:r w:rsidRPr="00FE48AB">
        <w:rPr>
          <w:rFonts w:eastAsia="Times New Roman" w:cs="Times New Roman"/>
          <w:szCs w:val="18"/>
          <w:lang w:val="nl-NL" w:eastAsia="nl-BE"/>
        </w:rPr>
        <w:t>van Bladel naar</w:t>
      </w:r>
      <w:r w:rsidRPr="00C73EC1">
        <w:rPr>
          <w:rFonts w:eastAsia="Times New Roman" w:cs="Times New Roman"/>
          <w:szCs w:val="18"/>
          <w:lang w:val="nl-NL" w:eastAsia="nl-BE"/>
        </w:rPr>
        <w:t xml:space="preserve"> Antwerpen</w:t>
      </w:r>
      <w:r w:rsidRPr="00FE48AB">
        <w:rPr>
          <w:rFonts w:eastAsia="Times New Roman" w:cs="Times New Roman"/>
          <w:szCs w:val="18"/>
          <w:lang w:val="nl-NL" w:eastAsia="nl-BE"/>
        </w:rPr>
        <w:t>.</w:t>
      </w:r>
    </w:p>
    <w:p w:rsidR="00BC0B5A" w:rsidRPr="00FE48AB" w:rsidRDefault="00BC0B5A" w:rsidP="00BC0B5A">
      <w:p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b/>
          <w:bCs/>
          <w:szCs w:val="18"/>
          <w:lang w:val="nl-NL" w:eastAsia="nl-BE"/>
        </w:rPr>
        <w:t>Bibliografie</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Het kind met den helm (1852)</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Dorpsverhalen (1853)</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meesterknecht (1855)</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Doctor Marcus (1858)</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lelie van het gehucht (1860)</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Hoe men burgemeester wordt (1861)</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Op de pijnbank (1867)</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proofErr w:type="spellStart"/>
      <w:r w:rsidRPr="00FE48AB">
        <w:rPr>
          <w:rFonts w:eastAsia="Times New Roman" w:cs="Times New Roman"/>
          <w:szCs w:val="18"/>
          <w:lang w:val="nl-NL" w:eastAsia="nl-BE"/>
        </w:rPr>
        <w:t>Narda</w:t>
      </w:r>
      <w:proofErr w:type="spellEnd"/>
      <w:r w:rsidRPr="00FE48AB">
        <w:rPr>
          <w:rFonts w:eastAsia="Times New Roman" w:cs="Times New Roman"/>
          <w:szCs w:val="18"/>
          <w:lang w:val="nl-NL" w:eastAsia="nl-BE"/>
        </w:rPr>
        <w:t xml:space="preserve"> (1869)</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geuzen in de Kempen (2 delen) (1875)</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Zonder god (2 delen) (1885)</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gouden Willem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Het wonder van Saint-Hubert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 xml:space="preserve">De hut van </w:t>
      </w:r>
      <w:proofErr w:type="spellStart"/>
      <w:r w:rsidRPr="00FE48AB">
        <w:rPr>
          <w:rFonts w:eastAsia="Times New Roman" w:cs="Times New Roman"/>
          <w:szCs w:val="18"/>
          <w:lang w:val="nl-NL" w:eastAsia="nl-BE"/>
        </w:rPr>
        <w:t>Wartje</w:t>
      </w:r>
      <w:proofErr w:type="spellEnd"/>
      <w:r w:rsidRPr="00FE48AB">
        <w:rPr>
          <w:rFonts w:eastAsia="Times New Roman" w:cs="Times New Roman"/>
          <w:szCs w:val="18"/>
          <w:lang w:val="nl-NL" w:eastAsia="nl-BE"/>
        </w:rPr>
        <w:t xml:space="preserve"> </w:t>
      </w:r>
      <w:proofErr w:type="spellStart"/>
      <w:r w:rsidRPr="00FE48AB">
        <w:rPr>
          <w:rFonts w:eastAsia="Times New Roman" w:cs="Times New Roman"/>
          <w:szCs w:val="18"/>
          <w:lang w:val="nl-NL" w:eastAsia="nl-BE"/>
        </w:rPr>
        <w:t>Nulph</w:t>
      </w:r>
      <w:proofErr w:type="spellEnd"/>
      <w:r w:rsidRPr="00FE48AB">
        <w:rPr>
          <w:rFonts w:eastAsia="Times New Roman" w:cs="Times New Roman"/>
          <w:szCs w:val="18"/>
          <w:lang w:val="nl-NL" w:eastAsia="nl-BE"/>
        </w:rPr>
        <w:t xml:space="preserve">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goochelaar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Bij de boeren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scheerslijper (2 delen)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 xml:space="preserve">De </w:t>
      </w:r>
      <w:proofErr w:type="spellStart"/>
      <w:r w:rsidRPr="00FE48AB">
        <w:rPr>
          <w:rFonts w:eastAsia="Times New Roman" w:cs="Times New Roman"/>
          <w:szCs w:val="18"/>
          <w:lang w:val="nl-NL" w:eastAsia="nl-BE"/>
        </w:rPr>
        <w:t>Schuimloopers</w:t>
      </w:r>
      <w:proofErr w:type="spellEnd"/>
      <w:r w:rsidRPr="00FE48AB">
        <w:rPr>
          <w:rFonts w:eastAsia="Times New Roman" w:cs="Times New Roman"/>
          <w:szCs w:val="18"/>
          <w:lang w:val="nl-NL" w:eastAsia="nl-BE"/>
        </w:rPr>
        <w:t xml:space="preserve">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brandstichter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De wonderdokter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proofErr w:type="spellStart"/>
      <w:r w:rsidRPr="00FE48AB">
        <w:rPr>
          <w:rFonts w:eastAsia="Times New Roman" w:cs="Times New Roman"/>
          <w:szCs w:val="18"/>
          <w:lang w:val="nl-NL" w:eastAsia="nl-BE"/>
        </w:rPr>
        <w:t>Anastasia</w:t>
      </w:r>
      <w:proofErr w:type="spellEnd"/>
      <w:r w:rsidRPr="00FE48AB">
        <w:rPr>
          <w:rFonts w:eastAsia="Times New Roman" w:cs="Times New Roman"/>
          <w:szCs w:val="18"/>
          <w:lang w:val="nl-NL" w:eastAsia="nl-BE"/>
        </w:rPr>
        <w:t xml:space="preserve">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Amanda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Het paradijs (?)</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Omnibus 1 (1975) (omvattend: Goed geborgen, Het kind met "den helm", De meesterknecht)</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Omnibus 2 (1976) (omvattend: Op de pijnbank, Hoe men burgemeester wordt, De schuimlopers)</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 xml:space="preserve">Omnibus 3 (1976) (omvattend: De hut van </w:t>
      </w:r>
      <w:proofErr w:type="spellStart"/>
      <w:r w:rsidRPr="00FE48AB">
        <w:rPr>
          <w:rFonts w:eastAsia="Times New Roman" w:cs="Times New Roman"/>
          <w:szCs w:val="18"/>
          <w:lang w:val="nl-NL" w:eastAsia="nl-BE"/>
        </w:rPr>
        <w:t>Wartje</w:t>
      </w:r>
      <w:proofErr w:type="spellEnd"/>
      <w:r w:rsidRPr="00FE48AB">
        <w:rPr>
          <w:rFonts w:eastAsia="Times New Roman" w:cs="Times New Roman"/>
          <w:szCs w:val="18"/>
          <w:lang w:val="nl-NL" w:eastAsia="nl-BE"/>
        </w:rPr>
        <w:t xml:space="preserve"> </w:t>
      </w:r>
      <w:proofErr w:type="spellStart"/>
      <w:r w:rsidRPr="00FE48AB">
        <w:rPr>
          <w:rFonts w:eastAsia="Times New Roman" w:cs="Times New Roman"/>
          <w:szCs w:val="18"/>
          <w:lang w:val="nl-NL" w:eastAsia="nl-BE"/>
        </w:rPr>
        <w:t>Nulph</w:t>
      </w:r>
      <w:proofErr w:type="spellEnd"/>
      <w:r w:rsidRPr="00FE48AB">
        <w:rPr>
          <w:rFonts w:eastAsia="Times New Roman" w:cs="Times New Roman"/>
          <w:szCs w:val="18"/>
          <w:lang w:val="nl-NL" w:eastAsia="nl-BE"/>
        </w:rPr>
        <w:t>, Het kraaiennest, De brandstichter, Gij dwarskop)</w:t>
      </w:r>
    </w:p>
    <w:p w:rsidR="00BC0B5A" w:rsidRPr="00FE48AB" w:rsidRDefault="00BC0B5A" w:rsidP="00BC0B5A">
      <w:pPr>
        <w:numPr>
          <w:ilvl w:val="0"/>
          <w:numId w:val="1"/>
        </w:numPr>
        <w:spacing w:before="100" w:beforeAutospacing="1" w:after="100" w:afterAutospacing="1" w:line="240" w:lineRule="auto"/>
        <w:rPr>
          <w:rFonts w:eastAsia="Times New Roman" w:cs="Times New Roman"/>
          <w:szCs w:val="18"/>
          <w:lang w:val="nl-NL" w:eastAsia="nl-BE"/>
        </w:rPr>
      </w:pPr>
      <w:r w:rsidRPr="00FE48AB">
        <w:rPr>
          <w:rFonts w:eastAsia="Times New Roman" w:cs="Times New Roman"/>
          <w:szCs w:val="18"/>
          <w:lang w:val="nl-NL" w:eastAsia="nl-BE"/>
        </w:rPr>
        <w:t>Omnibus 4 (1979) (De scheerslijper)</w:t>
      </w:r>
    </w:p>
    <w:p w:rsidR="00A85509" w:rsidRDefault="00A85509">
      <w:bookmarkStart w:id="0" w:name="_GoBack"/>
      <w:bookmarkEnd w:id="0"/>
    </w:p>
    <w:sectPr w:rsidR="00A85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6470"/>
    <w:multiLevelType w:val="multilevel"/>
    <w:tmpl w:val="D95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A"/>
    <w:rsid w:val="00A85509"/>
    <w:rsid w:val="00BC0B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0B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C0B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0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0B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C0B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0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ons.wikimedia.org/wiki/File:Reniersnieder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MAXDATA</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gebruikersnaam</dc:creator>
  <cp:lastModifiedBy>Uw gebruikersnaam</cp:lastModifiedBy>
  <cp:revision>1</cp:revision>
  <cp:lastPrinted>2012-09-07T08:55:00Z</cp:lastPrinted>
  <dcterms:created xsi:type="dcterms:W3CDTF">2012-09-07T08:55:00Z</dcterms:created>
  <dcterms:modified xsi:type="dcterms:W3CDTF">2012-09-07T08:55:00Z</dcterms:modified>
</cp:coreProperties>
</file>