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E" w:rsidRDefault="00950455" w:rsidP="00950455">
      <w:pPr>
        <w:jc w:val="center"/>
      </w:pPr>
      <w:r w:rsidRPr="00950455">
        <w:rPr>
          <w:noProof/>
          <w:lang w:eastAsia="nl-BE"/>
        </w:rPr>
        <w:drawing>
          <wp:inline distT="0" distB="0" distL="0" distR="0">
            <wp:extent cx="2420620" cy="1365184"/>
            <wp:effectExtent l="19050" t="0" r="0" b="0"/>
            <wp:docPr id="1" name="Afbeelding 1" descr="vinobergin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vinoberginn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3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C8" w:rsidRDefault="00B60BC8" w:rsidP="00950455">
      <w:pPr>
        <w:jc w:val="center"/>
      </w:pPr>
    </w:p>
    <w:p w:rsidR="00AD069D" w:rsidRDefault="00957018" w:rsidP="00B60BC8">
      <w:pPr>
        <w:pStyle w:val="Geenafstand"/>
        <w:rPr>
          <w:b/>
        </w:rPr>
      </w:pPr>
      <w:r>
        <w:rPr>
          <w:b/>
        </w:rPr>
        <w:t>Dinsdag 14 juni 2011</w:t>
      </w:r>
    </w:p>
    <w:p w:rsidR="00957018" w:rsidRPr="00B8354C" w:rsidRDefault="00957018" w:rsidP="00B60BC8">
      <w:pPr>
        <w:pStyle w:val="Geenafstand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Vie</w:t>
      </w:r>
      <w:proofErr w:type="spellEnd"/>
      <w:r>
        <w:rPr>
          <w:b/>
        </w:rPr>
        <w:t xml:space="preserve"> en Rosé</w:t>
      </w:r>
    </w:p>
    <w:p w:rsidR="00B60BC8" w:rsidRPr="00B8354C" w:rsidRDefault="00B60BC8" w:rsidP="00B60BC8">
      <w:pPr>
        <w:pStyle w:val="Geenafstand"/>
        <w:rPr>
          <w:b/>
        </w:rPr>
      </w:pPr>
    </w:p>
    <w:p w:rsidR="00931130" w:rsidRPr="00931130" w:rsidRDefault="00931130" w:rsidP="00931130">
      <w:pPr>
        <w:pStyle w:val="etiquett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Appero</w:t>
      </w:r>
      <w:proofErr w:type="spellEnd"/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: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br/>
      </w:r>
      <w:proofErr w:type="spellStart"/>
      <w:r w:rsidRPr="00931130">
        <w:rPr>
          <w:rFonts w:ascii="Arial" w:hAnsi="Arial" w:cs="Arial"/>
          <w:sz w:val="22"/>
          <w:szCs w:val="22"/>
        </w:rPr>
        <w:t>Cava</w:t>
      </w:r>
      <w:proofErr w:type="spellEnd"/>
      <w:r w:rsidRPr="009311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130">
        <w:rPr>
          <w:rFonts w:ascii="Arial" w:hAnsi="Arial" w:cs="Arial"/>
          <w:sz w:val="22"/>
          <w:szCs w:val="22"/>
        </w:rPr>
        <w:t>Monasteriolo</w:t>
      </w:r>
      <w:proofErr w:type="spellEnd"/>
      <w:r>
        <w:t xml:space="preserve"> </w:t>
      </w:r>
      <w:r w:rsidRPr="00931130">
        <w:rPr>
          <w:rFonts w:ascii="Arial" w:hAnsi="Arial" w:cs="Arial"/>
          <w:sz w:val="22"/>
          <w:szCs w:val="22"/>
        </w:rPr>
        <w:t>Brut Rosé</w:t>
      </w:r>
      <w:r>
        <w:rPr>
          <w:rFonts w:ascii="Arial" w:hAnsi="Arial" w:cs="Arial"/>
          <w:sz w:val="22"/>
          <w:szCs w:val="22"/>
        </w:rPr>
        <w:br/>
      </w:r>
      <w:r w:rsidRPr="00931130">
        <w:rPr>
          <w:rFonts w:ascii="Arial" w:hAnsi="Arial" w:cs="Arial"/>
          <w:b/>
          <w:sz w:val="22"/>
          <w:szCs w:val="22"/>
        </w:rPr>
        <w:t>Druivensoorten</w:t>
      </w:r>
      <w:r w:rsidRPr="00931130">
        <w:rPr>
          <w:rFonts w:ascii="Arial" w:hAnsi="Arial" w:cs="Arial"/>
          <w:sz w:val="22"/>
          <w:szCs w:val="22"/>
        </w:rPr>
        <w:t>:</w:t>
      </w:r>
      <w:r>
        <w:t xml:space="preserve"> </w:t>
      </w:r>
      <w:r w:rsidRPr="00931130">
        <w:rPr>
          <w:rFonts w:ascii="Arial" w:hAnsi="Arial" w:cs="Arial"/>
          <w:sz w:val="22"/>
          <w:szCs w:val="22"/>
        </w:rPr>
        <w:t xml:space="preserve">70% </w:t>
      </w:r>
      <w:proofErr w:type="spellStart"/>
      <w:r w:rsidRPr="00931130">
        <w:rPr>
          <w:rFonts w:ascii="Arial" w:hAnsi="Arial" w:cs="Arial"/>
          <w:sz w:val="22"/>
          <w:szCs w:val="22"/>
        </w:rPr>
        <w:t>Monastrell</w:t>
      </w:r>
      <w:proofErr w:type="spellEnd"/>
      <w:r w:rsidRPr="00931130">
        <w:rPr>
          <w:rFonts w:ascii="Arial" w:hAnsi="Arial" w:cs="Arial"/>
          <w:sz w:val="22"/>
          <w:szCs w:val="22"/>
        </w:rPr>
        <w:t xml:space="preserve">, 30% </w:t>
      </w:r>
      <w:proofErr w:type="spellStart"/>
      <w:r w:rsidRPr="00931130">
        <w:rPr>
          <w:rFonts w:ascii="Arial" w:hAnsi="Arial" w:cs="Arial"/>
          <w:sz w:val="22"/>
          <w:szCs w:val="22"/>
        </w:rPr>
        <w:t>Pinot</w:t>
      </w:r>
      <w:proofErr w:type="spellEnd"/>
      <w:r w:rsidRPr="009311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130">
        <w:rPr>
          <w:rFonts w:ascii="Arial" w:hAnsi="Arial" w:cs="Arial"/>
          <w:sz w:val="22"/>
          <w:szCs w:val="22"/>
        </w:rPr>
        <w:t>Noir.</w:t>
      </w:r>
      <w:proofErr w:type="spellEnd"/>
      <w:r>
        <w:rPr>
          <w:rFonts w:ascii="Arial" w:hAnsi="Arial" w:cs="Arial"/>
          <w:sz w:val="22"/>
          <w:szCs w:val="22"/>
        </w:rPr>
        <w:br/>
      </w:r>
      <w:proofErr w:type="spellStart"/>
      <w:r w:rsidRPr="00931130">
        <w:rPr>
          <w:rFonts w:ascii="Arial" w:hAnsi="Arial" w:cs="Arial"/>
          <w:b/>
          <w:sz w:val="22"/>
          <w:szCs w:val="22"/>
        </w:rPr>
        <w:t>Degustatie</w:t>
      </w:r>
      <w:proofErr w:type="spellEnd"/>
      <w:r w:rsidRPr="00931130">
        <w:rPr>
          <w:rFonts w:ascii="Arial" w:hAnsi="Arial" w:cs="Arial"/>
          <w:sz w:val="22"/>
          <w:szCs w:val="22"/>
        </w:rPr>
        <w:t>:</w:t>
      </w:r>
      <w:r>
        <w:t xml:space="preserve"> </w:t>
      </w:r>
      <w:r w:rsidRPr="00931130">
        <w:rPr>
          <w:rFonts w:ascii="Arial" w:hAnsi="Arial" w:cs="Arial"/>
          <w:sz w:val="22"/>
          <w:szCs w:val="22"/>
        </w:rPr>
        <w:t>Fijn parelend van structuur, fris en fruitig</w:t>
      </w:r>
      <w:r>
        <w:t xml:space="preserve"> </w:t>
      </w:r>
      <w:r w:rsidRPr="00931130">
        <w:rPr>
          <w:rFonts w:ascii="Arial" w:hAnsi="Arial" w:cs="Arial"/>
          <w:sz w:val="22"/>
          <w:szCs w:val="22"/>
        </w:rPr>
        <w:t xml:space="preserve">van smaak. De druivensoorten </w:t>
      </w:r>
      <w:proofErr w:type="spellStart"/>
      <w:r w:rsidRPr="00931130">
        <w:rPr>
          <w:rFonts w:ascii="Arial" w:hAnsi="Arial" w:cs="Arial"/>
          <w:sz w:val="22"/>
          <w:szCs w:val="22"/>
        </w:rPr>
        <w:t>Monastrell</w:t>
      </w:r>
      <w:proofErr w:type="spellEnd"/>
      <w:r>
        <w:t xml:space="preserve"> </w:t>
      </w:r>
      <w:r w:rsidRPr="00931130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931130">
        <w:rPr>
          <w:rFonts w:ascii="Arial" w:hAnsi="Arial" w:cs="Arial"/>
          <w:sz w:val="22"/>
          <w:szCs w:val="22"/>
        </w:rPr>
        <w:t>Pinot</w:t>
      </w:r>
      <w:proofErr w:type="spellEnd"/>
      <w:r w:rsidRPr="009311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130">
        <w:rPr>
          <w:rFonts w:ascii="Arial" w:hAnsi="Arial" w:cs="Arial"/>
          <w:sz w:val="22"/>
          <w:szCs w:val="22"/>
        </w:rPr>
        <w:t>Noir</w:t>
      </w:r>
      <w:proofErr w:type="spellEnd"/>
      <w:r w:rsidRPr="00931130">
        <w:rPr>
          <w:rFonts w:ascii="Arial" w:hAnsi="Arial" w:cs="Arial"/>
          <w:sz w:val="22"/>
          <w:szCs w:val="22"/>
        </w:rPr>
        <w:t xml:space="preserve"> zorgen voor de intense</w:t>
      </w:r>
      <w:r>
        <w:t xml:space="preserve"> </w:t>
      </w:r>
      <w:r w:rsidRPr="00931130">
        <w:rPr>
          <w:rFonts w:ascii="Arial" w:hAnsi="Arial" w:cs="Arial"/>
          <w:sz w:val="22"/>
          <w:szCs w:val="22"/>
        </w:rPr>
        <w:t>frisheid met een neus van rode bessen en</w:t>
      </w:r>
      <w:r>
        <w:t xml:space="preserve"> </w:t>
      </w:r>
      <w:r w:rsidRPr="00931130">
        <w:rPr>
          <w:rFonts w:ascii="Arial" w:hAnsi="Arial" w:cs="Arial"/>
          <w:sz w:val="22"/>
          <w:szCs w:val="22"/>
        </w:rPr>
        <w:t xml:space="preserve">maken van deze uitzonderlijke </w:t>
      </w:r>
      <w:proofErr w:type="spellStart"/>
      <w:r w:rsidRPr="00931130">
        <w:rPr>
          <w:rFonts w:ascii="Arial" w:hAnsi="Arial" w:cs="Arial"/>
          <w:sz w:val="22"/>
          <w:szCs w:val="22"/>
        </w:rPr>
        <w:t>Cava</w:t>
      </w:r>
      <w:proofErr w:type="spellEnd"/>
      <w:r w:rsidRPr="00931130">
        <w:rPr>
          <w:rFonts w:ascii="Arial" w:hAnsi="Arial" w:cs="Arial"/>
          <w:sz w:val="22"/>
          <w:szCs w:val="22"/>
        </w:rPr>
        <w:t xml:space="preserve"> een</w:t>
      </w:r>
      <w:r>
        <w:t xml:space="preserve"> </w:t>
      </w:r>
      <w:r w:rsidRPr="00931130">
        <w:rPr>
          <w:rFonts w:ascii="Arial" w:hAnsi="Arial" w:cs="Arial"/>
          <w:sz w:val="22"/>
          <w:szCs w:val="22"/>
        </w:rPr>
        <w:t>feestelijk aperitief.</w:t>
      </w:r>
    </w:p>
    <w:p w:rsidR="00931130" w:rsidRPr="00251EA6" w:rsidRDefault="00251EA6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Wijn1: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br/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Bocovi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Tinto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>Po</w:t>
      </w:r>
      <w:r w:rsidR="00931130">
        <w:rPr>
          <w:rFonts w:ascii="Arial" w:eastAsiaTheme="minorHAnsi" w:hAnsi="Arial" w:cs="Arial"/>
          <w:sz w:val="22"/>
          <w:szCs w:val="22"/>
          <w:lang w:eastAsia="en-US"/>
        </w:rPr>
        <w:t>rtugal</w:t>
      </w:r>
      <w:r w:rsidR="00931130">
        <w:rPr>
          <w:rFonts w:ascii="Arial" w:eastAsiaTheme="minorHAnsi" w:hAnsi="Arial" w:cs="Arial"/>
          <w:sz w:val="22"/>
          <w:szCs w:val="22"/>
          <w:lang w:eastAsia="en-US"/>
        </w:rPr>
        <w:br/>
        <w:t>12%Vol</w:t>
      </w:r>
    </w:p>
    <w:p w:rsidR="00251EA6" w:rsidRPr="00251EA6" w:rsidRDefault="00251EA6" w:rsidP="00251EA6">
      <w:pPr>
        <w:autoSpaceDE w:val="0"/>
        <w:autoSpaceDN w:val="0"/>
        <w:adjustRightInd w:val="0"/>
        <w:spacing w:after="0" w:line="240" w:lineRule="auto"/>
      </w:pPr>
      <w:r>
        <w:rPr>
          <w:b/>
          <w:u w:val="single"/>
        </w:rPr>
        <w:t>Wijn2:</w:t>
      </w:r>
      <w:r>
        <w:rPr>
          <w:b/>
          <w:u w:val="single"/>
        </w:rPr>
        <w:br/>
      </w:r>
      <w:proofErr w:type="spellStart"/>
      <w:r w:rsidRPr="00251EA6">
        <w:t>Le</w:t>
      </w:r>
      <w:proofErr w:type="spellEnd"/>
      <w:r w:rsidRPr="00251EA6">
        <w:t xml:space="preserve"> </w:t>
      </w:r>
      <w:proofErr w:type="spellStart"/>
      <w:r w:rsidRPr="00251EA6">
        <w:t>Cabochon</w:t>
      </w:r>
      <w:proofErr w:type="spellEnd"/>
      <w:r w:rsidRPr="00251EA6">
        <w:t xml:space="preserve"> du </w:t>
      </w:r>
      <w:proofErr w:type="spellStart"/>
      <w:r w:rsidRPr="00251EA6">
        <w:t>Sud</w:t>
      </w:r>
      <w:proofErr w:type="spellEnd"/>
      <w:r w:rsidRPr="00251EA6">
        <w:t xml:space="preserve"> </w:t>
      </w:r>
    </w:p>
    <w:p w:rsidR="00251EA6" w:rsidRPr="00251EA6" w:rsidRDefault="00251EA6" w:rsidP="00251EA6">
      <w:pPr>
        <w:autoSpaceDE w:val="0"/>
        <w:autoSpaceDN w:val="0"/>
        <w:adjustRightInd w:val="0"/>
        <w:spacing w:after="0" w:line="240" w:lineRule="auto"/>
      </w:pPr>
      <w:r w:rsidRPr="00251EA6">
        <w:t>Druivensoorten</w:t>
      </w:r>
      <w:r w:rsidR="00FA6D6C">
        <w:t xml:space="preserve">: </w:t>
      </w:r>
      <w:r w:rsidRPr="00251EA6">
        <w:t xml:space="preserve">Rosé 100% </w:t>
      </w:r>
      <w:proofErr w:type="spellStart"/>
      <w:r w:rsidRPr="00251EA6">
        <w:t>syrah</w:t>
      </w:r>
      <w:proofErr w:type="spellEnd"/>
      <w:r w:rsidRPr="00251EA6">
        <w:t>.</w:t>
      </w:r>
    </w:p>
    <w:p w:rsidR="00251EA6" w:rsidRPr="00251EA6" w:rsidRDefault="00251EA6" w:rsidP="00251EA6">
      <w:pPr>
        <w:autoSpaceDE w:val="0"/>
        <w:autoSpaceDN w:val="0"/>
        <w:adjustRightInd w:val="0"/>
        <w:spacing w:after="0" w:line="240" w:lineRule="auto"/>
      </w:pPr>
      <w:proofErr w:type="spellStart"/>
      <w:r w:rsidRPr="00251EA6">
        <w:t>Degustatie</w:t>
      </w:r>
      <w:proofErr w:type="spellEnd"/>
      <w:r w:rsidR="00FA6D6C">
        <w:t xml:space="preserve">: </w:t>
      </w:r>
      <w:r w:rsidRPr="00251EA6">
        <w:t>Floraal boeket met vleugjes klein rood fruit (framboos, bosaardbeien).</w:t>
      </w:r>
    </w:p>
    <w:p w:rsidR="00251EA6" w:rsidRPr="00251EA6" w:rsidRDefault="00251EA6" w:rsidP="00251EA6">
      <w:pPr>
        <w:autoSpaceDE w:val="0"/>
        <w:autoSpaceDN w:val="0"/>
        <w:adjustRightInd w:val="0"/>
        <w:spacing w:after="0" w:line="240" w:lineRule="auto"/>
      </w:pPr>
      <w:r w:rsidRPr="00251EA6">
        <w:t>Deze soepele en frisse rosé heeft een heldere maar diepe robijnrode kleur.</w:t>
      </w:r>
    </w:p>
    <w:p w:rsidR="00251EA6" w:rsidRPr="00251EA6" w:rsidRDefault="00251EA6" w:rsidP="00251EA6">
      <w:pPr>
        <w:autoSpaceDE w:val="0"/>
        <w:autoSpaceDN w:val="0"/>
        <w:adjustRightInd w:val="0"/>
        <w:spacing w:after="0" w:line="240" w:lineRule="auto"/>
      </w:pPr>
      <w:proofErr w:type="spellStart"/>
      <w:r w:rsidRPr="00251EA6">
        <w:t>Gastronomi</w:t>
      </w:r>
      <w:proofErr w:type="spellEnd"/>
      <w:r w:rsidR="00FA6D6C">
        <w:t xml:space="preserve">: </w:t>
      </w:r>
      <w:r w:rsidRPr="00251EA6">
        <w:t>Aperitief, salades, koud vlees, gegrild vlees.</w:t>
      </w:r>
    </w:p>
    <w:p w:rsidR="00251EA6" w:rsidRPr="00251EA6" w:rsidRDefault="00251EA6" w:rsidP="00251EA6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Wijn3: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br/>
      </w:r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Rosé Blanc de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Noir</w:t>
      </w:r>
      <w:proofErr w:type="spellEnd"/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2010</w:t>
      </w:r>
      <w:r w:rsidRPr="00251EA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Land Zuid-Afrika </w:t>
      </w:r>
      <w:r w:rsidR="00FA6D6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Streek Western Cape </w:t>
      </w:r>
      <w:r w:rsidRPr="00251EA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Wijnhuis Oude Kaap </w:t>
      </w:r>
      <w:r w:rsidRPr="00251EA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Druivensoort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Pinotage</w:t>
      </w:r>
      <w:proofErr w:type="spellEnd"/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51EA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Een frisse doch volle ronde smaak met een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half-droge</w:t>
      </w:r>
      <w:proofErr w:type="spellEnd"/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 afdronk. Heel expressieve aroma's maken van deze rosé een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perfekte</w:t>
      </w:r>
      <w:proofErr w:type="spellEnd"/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zomer-aperitief</w:t>
      </w:r>
      <w:proofErr w:type="spellEnd"/>
      <w:r w:rsidRPr="00251EA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51EA6" w:rsidRDefault="00FA6D6C" w:rsidP="00957018">
      <w:pPr>
        <w:pStyle w:val="etiquette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5080</wp:posOffset>
            </wp:positionV>
            <wp:extent cx="1905000" cy="2194560"/>
            <wp:effectExtent l="1905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EA6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Wijn4:</w:t>
      </w:r>
    </w:p>
    <w:p w:rsidR="00251EA6" w:rsidRDefault="00251EA6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Arrogant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Frog</w:t>
      </w:r>
      <w:proofErr w:type="spellEnd"/>
    </w:p>
    <w:p w:rsidR="00251EA6" w:rsidRPr="00FA6D6C" w:rsidRDefault="00FA6D6C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 xml:space="preserve">utti </w:t>
      </w:r>
      <w:proofErr w:type="spellStart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>Frutti</w:t>
      </w:r>
      <w:proofErr w:type="spellEnd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 xml:space="preserve"> Rosé 2010</w:t>
      </w:r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br/>
      </w:r>
      <w:proofErr w:type="spellStart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>Grenache</w:t>
      </w:r>
      <w:proofErr w:type="spellEnd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>Cinsault</w:t>
      </w:r>
      <w:proofErr w:type="spellEnd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t>Syrah</w:t>
      </w:r>
      <w:proofErr w:type="spellEnd"/>
      <w:r w:rsidR="00251EA6" w:rsidRPr="00FA6D6C">
        <w:rPr>
          <w:rFonts w:ascii="Arial" w:eastAsiaTheme="minorHAnsi" w:hAnsi="Arial" w:cs="Arial"/>
          <w:sz w:val="22"/>
          <w:szCs w:val="22"/>
          <w:lang w:eastAsia="en-US"/>
        </w:rPr>
        <w:br/>
        <w:t>13%Vol</w:t>
      </w:r>
    </w:p>
    <w:p w:rsidR="00931130" w:rsidRDefault="00931130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</w:p>
    <w:p w:rsidR="00FA6D6C" w:rsidRDefault="00FA6D6C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</w:p>
    <w:p w:rsidR="00FA6D6C" w:rsidRPr="00FA6D6C" w:rsidRDefault="00FA6D6C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12C0" w:rsidRDefault="00957018" w:rsidP="00957018">
      <w:pPr>
        <w:pStyle w:val="etiquette"/>
        <w:rPr>
          <w:b/>
        </w:rPr>
      </w:pPr>
      <w:r w:rsidRPr="002E12C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Wijn 5:</w:t>
      </w:r>
      <w:r w:rsidRPr="002E12C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br/>
      </w:r>
      <w:r w:rsidR="002E12C0">
        <w:rPr>
          <w:bCs/>
          <w:noProof/>
        </w:rPr>
        <w:drawing>
          <wp:inline distT="0" distB="0" distL="0" distR="0">
            <wp:extent cx="2106930" cy="1280160"/>
            <wp:effectExtent l="19050" t="0" r="762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2C0" w:rsidRPr="002E12C0">
        <w:rPr>
          <w:b/>
        </w:rPr>
        <w:t xml:space="preserve"> </w:t>
      </w:r>
      <w:r w:rsidR="002E12C0">
        <w:rPr>
          <w:b/>
          <w:noProof/>
        </w:rPr>
        <w:drawing>
          <wp:inline distT="0" distB="0" distL="0" distR="0">
            <wp:extent cx="1634822" cy="1802785"/>
            <wp:effectExtent l="19050" t="0" r="3478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01" cy="180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18" w:rsidRPr="002E12C0" w:rsidRDefault="00957018" w:rsidP="00957018">
      <w:pPr>
        <w:pStyle w:val="etiquette"/>
        <w:rPr>
          <w:rFonts w:ascii="Arial" w:eastAsiaTheme="minorHAnsi" w:hAnsi="Arial" w:cs="Arial"/>
          <w:b/>
          <w:sz w:val="22"/>
          <w:szCs w:val="22"/>
          <w:lang w:eastAsia="en-US"/>
        </w:rPr>
      </w:pPr>
      <w:proofErr w:type="spellStart"/>
      <w:r w:rsidRPr="002E12C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Grignan-les-Adhémar</w:t>
      </w:r>
      <w:proofErr w:type="spellEnd"/>
      <w:r w:rsidRPr="002E12C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Rosé </w:t>
      </w:r>
      <w:proofErr w:type="spellStart"/>
      <w:r w:rsidRPr="002E12C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Gourmandises</w:t>
      </w:r>
      <w:proofErr w:type="spellEnd"/>
      <w:r w:rsidRPr="002E12C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74209" w:rsidRPr="002E12C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2010</w:t>
      </w:r>
    </w:p>
    <w:p w:rsidR="00957018" w:rsidRPr="00957018" w:rsidRDefault="00957018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CEPAGES : Grenache, Syrah,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Cinsault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957018">
        <w:rPr>
          <w:rFonts w:ascii="Arial" w:eastAsiaTheme="minorHAnsi" w:hAnsi="Arial" w:cs="Arial"/>
          <w:sz w:val="22"/>
          <w:szCs w:val="22"/>
          <w:lang w:eastAsia="en-US"/>
        </w:rPr>
        <w:br/>
        <w:t>VINIFICATION : 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Macération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pelliculaire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de 24 à 48h, avec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contrôle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des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températures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. Rosé de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saignée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957018" w:rsidRDefault="00957018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DEGUSTATION : </w:t>
      </w:r>
      <w:r w:rsidRPr="00957018">
        <w:rPr>
          <w:rFonts w:ascii="Arial" w:eastAsiaTheme="minorHAnsi" w:hAnsi="Arial" w:cs="Arial"/>
          <w:sz w:val="22"/>
          <w:szCs w:val="22"/>
          <w:lang w:eastAsia="en-US"/>
        </w:rPr>
        <w:br/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Aguichante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parure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à la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couleur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rose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framboise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pâle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957018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Au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nez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ses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arômes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frais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et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élancés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procurent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une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véritable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délectation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de bonbon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anglais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957018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En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bouche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sa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chair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est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croquante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, son corps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offre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une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belle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rondeur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sa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palette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aromatique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enveloppe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le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palais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avec des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saveurs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pamplemousse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rose, de fraise des bois et de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guimauve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957018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Sa finale est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très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franche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avec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un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 beau </w:t>
      </w:r>
      <w:proofErr w:type="spellStart"/>
      <w:r w:rsidRPr="00957018">
        <w:rPr>
          <w:rFonts w:ascii="Arial" w:eastAsiaTheme="minorHAnsi" w:hAnsi="Arial" w:cs="Arial"/>
          <w:sz w:val="22"/>
          <w:szCs w:val="22"/>
          <w:lang w:eastAsia="en-US"/>
        </w:rPr>
        <w:t>fruité</w:t>
      </w:r>
      <w:proofErr w:type="spellEnd"/>
      <w:r w:rsidRPr="0095701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B74209" w:rsidRPr="00957018" w:rsidRDefault="00B74209" w:rsidP="00957018">
      <w:pPr>
        <w:pStyle w:val="etiquett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13%Vol</w:t>
      </w:r>
    </w:p>
    <w:p w:rsidR="00435F97" w:rsidRPr="002E12C0" w:rsidRDefault="002E12C0" w:rsidP="00B8354C">
      <w:pPr>
        <w:pStyle w:val="Geenafstand"/>
        <w:rPr>
          <w:b/>
          <w:u w:val="single"/>
        </w:rPr>
      </w:pPr>
      <w:r w:rsidRPr="002E12C0">
        <w:rPr>
          <w:b/>
          <w:u w:val="single"/>
        </w:rPr>
        <w:t>Wijn6:</w:t>
      </w:r>
    </w:p>
    <w:p w:rsidR="002E12C0" w:rsidRPr="00251EA6" w:rsidRDefault="00251EA6" w:rsidP="002E12C0">
      <w:pPr>
        <w:pStyle w:val="Kop2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2727187" cy="1041621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21" cy="104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Tavel Rosé 2010 Domaine Corne-Loup à -35% en vente privée." w:history="1">
        <w:proofErr w:type="spellStart"/>
        <w:r w:rsidR="002E12C0" w:rsidRPr="00251EA6">
          <w:rPr>
            <w:rFonts w:ascii="Arial" w:eastAsiaTheme="minorHAnsi" w:hAnsi="Arial" w:cs="Arial"/>
            <w:b w:val="0"/>
            <w:bCs w:val="0"/>
            <w:color w:val="auto"/>
            <w:sz w:val="22"/>
            <w:szCs w:val="22"/>
            <w:lang w:val="en-US"/>
          </w:rPr>
          <w:t>Tavel</w:t>
        </w:r>
        <w:proofErr w:type="spellEnd"/>
        <w:r w:rsidR="002E12C0" w:rsidRPr="00251EA6">
          <w:rPr>
            <w:rFonts w:ascii="Arial" w:eastAsiaTheme="minorHAnsi" w:hAnsi="Arial" w:cs="Arial"/>
            <w:b w:val="0"/>
            <w:bCs w:val="0"/>
            <w:color w:val="auto"/>
            <w:sz w:val="22"/>
            <w:szCs w:val="22"/>
            <w:lang w:val="en-US"/>
          </w:rPr>
          <w:t xml:space="preserve"> Rosé 2010 </w:t>
        </w:r>
        <w:proofErr w:type="spellStart"/>
        <w:r w:rsidR="002E12C0" w:rsidRPr="00251EA6">
          <w:rPr>
            <w:rFonts w:ascii="Arial" w:eastAsiaTheme="minorHAnsi" w:hAnsi="Arial" w:cs="Arial"/>
            <w:b w:val="0"/>
            <w:bCs w:val="0"/>
            <w:color w:val="auto"/>
            <w:sz w:val="22"/>
            <w:szCs w:val="22"/>
            <w:lang w:val="en-US"/>
          </w:rPr>
          <w:t>Domaine</w:t>
        </w:r>
        <w:proofErr w:type="spellEnd"/>
        <w:r w:rsidR="002E12C0" w:rsidRPr="00251EA6">
          <w:rPr>
            <w:rFonts w:ascii="Arial" w:eastAsiaTheme="minorHAnsi" w:hAnsi="Arial" w:cs="Arial"/>
            <w:b w:val="0"/>
            <w:bCs w:val="0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="002E12C0" w:rsidRPr="00251EA6">
          <w:rPr>
            <w:rFonts w:ascii="Arial" w:eastAsiaTheme="minorHAnsi" w:hAnsi="Arial" w:cs="Arial"/>
            <w:b w:val="0"/>
            <w:bCs w:val="0"/>
            <w:color w:val="auto"/>
            <w:sz w:val="22"/>
            <w:szCs w:val="22"/>
            <w:lang w:val="en-US"/>
          </w:rPr>
          <w:t>Corne</w:t>
        </w:r>
        <w:proofErr w:type="spellEnd"/>
        <w:r w:rsidR="002E12C0" w:rsidRPr="00251EA6">
          <w:rPr>
            <w:rFonts w:ascii="Arial" w:eastAsiaTheme="minorHAnsi" w:hAnsi="Arial" w:cs="Arial"/>
            <w:b w:val="0"/>
            <w:bCs w:val="0"/>
            <w:color w:val="auto"/>
            <w:sz w:val="22"/>
            <w:szCs w:val="22"/>
            <w:lang w:val="en-US"/>
          </w:rPr>
          <w:t xml:space="preserve">-Loup. </w:t>
        </w:r>
      </w:hyperlink>
    </w:p>
    <w:p w:rsidR="002E12C0" w:rsidRDefault="002E12C0" w:rsidP="002E12C0">
      <w:pPr>
        <w:pStyle w:val="Normaalweb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Découvrez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l'appellation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Tavel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réputée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pour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ses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vins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exclusivement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rosés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depuis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le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Xème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siècle et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unique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par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sa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vinification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Le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Domaine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Corne-Loup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propriété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familiale à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Tavel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en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Vallée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du Rhône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vous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présente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Tavel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Domaine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Corne-Loup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AOC 2010.</w:t>
      </w:r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Robe à la couleur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gourmande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rose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rubis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Nez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marqué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par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des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notes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framboise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, cassis et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groseille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En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bouche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une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belle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rondeur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C'est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un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vin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minéral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fruité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et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frais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, à la finale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persistante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2E12C0">
        <w:rPr>
          <w:rFonts w:ascii="Arial" w:eastAsiaTheme="minorHAnsi" w:hAnsi="Arial" w:cs="Arial"/>
          <w:sz w:val="22"/>
          <w:szCs w:val="22"/>
          <w:lang w:eastAsia="en-US"/>
        </w:rPr>
        <w:br/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C'est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un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vin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agréable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pour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vos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repas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2E12C0">
        <w:rPr>
          <w:rFonts w:ascii="Arial" w:eastAsiaTheme="minorHAnsi" w:hAnsi="Arial" w:cs="Arial"/>
          <w:sz w:val="22"/>
          <w:szCs w:val="22"/>
          <w:lang w:eastAsia="en-US"/>
        </w:rPr>
        <w:t>l'été</w:t>
      </w:r>
      <w:proofErr w:type="spellEnd"/>
      <w:r w:rsidRPr="002E12C0">
        <w:rPr>
          <w:rFonts w:ascii="Arial" w:eastAsiaTheme="minorHAnsi" w:hAnsi="Arial" w:cs="Arial"/>
          <w:sz w:val="22"/>
          <w:szCs w:val="22"/>
          <w:lang w:eastAsia="en-US"/>
        </w:rPr>
        <w:t xml:space="preserve"> ! </w:t>
      </w:r>
    </w:p>
    <w:p w:rsidR="00251EA6" w:rsidRPr="00251EA6" w:rsidRDefault="00251EA6" w:rsidP="002E12C0">
      <w:pPr>
        <w:pStyle w:val="Normaalweb"/>
        <w:rPr>
          <w:rFonts w:ascii="Arial" w:eastAsiaTheme="minorHAnsi" w:hAnsi="Arial" w:cs="Arial"/>
          <w:sz w:val="22"/>
          <w:szCs w:val="22"/>
          <w:lang w:eastAsia="en-US"/>
        </w:rPr>
      </w:pPr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60,00%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Grenache</w:t>
      </w:r>
      <w:proofErr w:type="spellEnd"/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; 20,00%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Cinsault</w:t>
      </w:r>
      <w:proofErr w:type="spellEnd"/>
      <w:r w:rsidRPr="00251EA6">
        <w:rPr>
          <w:rFonts w:ascii="Arial" w:eastAsiaTheme="minorHAnsi" w:hAnsi="Arial" w:cs="Arial"/>
          <w:sz w:val="22"/>
          <w:szCs w:val="22"/>
          <w:lang w:eastAsia="en-US"/>
        </w:rPr>
        <w:t xml:space="preserve">; 20,00% </w:t>
      </w:r>
      <w:proofErr w:type="spellStart"/>
      <w:r w:rsidRPr="00251EA6">
        <w:rPr>
          <w:rFonts w:ascii="Arial" w:eastAsiaTheme="minorHAnsi" w:hAnsi="Arial" w:cs="Arial"/>
          <w:sz w:val="22"/>
          <w:szCs w:val="22"/>
          <w:lang w:eastAsia="en-US"/>
        </w:rPr>
        <w:t>Syrah</w:t>
      </w:r>
      <w:proofErr w:type="spellEnd"/>
    </w:p>
    <w:p w:rsidR="00251EA6" w:rsidRDefault="00251EA6" w:rsidP="002E12C0">
      <w:pPr>
        <w:pStyle w:val="Normaalweb"/>
        <w:rPr>
          <w:rFonts w:ascii="Arial" w:eastAsiaTheme="minorHAnsi" w:hAnsi="Arial" w:cs="Arial"/>
          <w:sz w:val="22"/>
          <w:szCs w:val="22"/>
          <w:lang w:eastAsia="en-US"/>
        </w:rPr>
      </w:pPr>
      <w:r w:rsidRPr="00251EA6">
        <w:rPr>
          <w:rFonts w:ascii="Arial" w:eastAsiaTheme="minorHAnsi" w:hAnsi="Arial" w:cs="Arial"/>
          <w:sz w:val="22"/>
          <w:szCs w:val="22"/>
          <w:lang w:eastAsia="en-US"/>
        </w:rPr>
        <w:t>13.5 %Vol</w:t>
      </w:r>
    </w:p>
    <w:sectPr w:rsidR="00251EA6" w:rsidSect="00407F2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50455"/>
    <w:rsid w:val="000260DB"/>
    <w:rsid w:val="000B4B19"/>
    <w:rsid w:val="00125118"/>
    <w:rsid w:val="001329D6"/>
    <w:rsid w:val="001C6861"/>
    <w:rsid w:val="001D79C7"/>
    <w:rsid w:val="002061E4"/>
    <w:rsid w:val="002171DC"/>
    <w:rsid w:val="0022641E"/>
    <w:rsid w:val="00251EA6"/>
    <w:rsid w:val="002E12C0"/>
    <w:rsid w:val="003313AD"/>
    <w:rsid w:val="003B06A3"/>
    <w:rsid w:val="00407F26"/>
    <w:rsid w:val="00435F97"/>
    <w:rsid w:val="0048206A"/>
    <w:rsid w:val="004C1EDB"/>
    <w:rsid w:val="0057396E"/>
    <w:rsid w:val="00597189"/>
    <w:rsid w:val="005F00D1"/>
    <w:rsid w:val="00615B4D"/>
    <w:rsid w:val="006720B6"/>
    <w:rsid w:val="00683E1B"/>
    <w:rsid w:val="00686CEE"/>
    <w:rsid w:val="007608EA"/>
    <w:rsid w:val="007A59B9"/>
    <w:rsid w:val="007E2A43"/>
    <w:rsid w:val="007F7667"/>
    <w:rsid w:val="0080108A"/>
    <w:rsid w:val="00803019"/>
    <w:rsid w:val="008E4840"/>
    <w:rsid w:val="00931130"/>
    <w:rsid w:val="00950455"/>
    <w:rsid w:val="00957018"/>
    <w:rsid w:val="00971A01"/>
    <w:rsid w:val="00993C0A"/>
    <w:rsid w:val="00997C8C"/>
    <w:rsid w:val="00A50880"/>
    <w:rsid w:val="00A62492"/>
    <w:rsid w:val="00A73F58"/>
    <w:rsid w:val="00A90B84"/>
    <w:rsid w:val="00AD069D"/>
    <w:rsid w:val="00AE39E7"/>
    <w:rsid w:val="00B06C7C"/>
    <w:rsid w:val="00B07E1A"/>
    <w:rsid w:val="00B60BC8"/>
    <w:rsid w:val="00B74209"/>
    <w:rsid w:val="00B8354C"/>
    <w:rsid w:val="00C11112"/>
    <w:rsid w:val="00C112BF"/>
    <w:rsid w:val="00C40CFF"/>
    <w:rsid w:val="00C6718C"/>
    <w:rsid w:val="00D2252D"/>
    <w:rsid w:val="00DC78E5"/>
    <w:rsid w:val="00E70BCF"/>
    <w:rsid w:val="00E848D3"/>
    <w:rsid w:val="00F02F50"/>
    <w:rsid w:val="00F07A76"/>
    <w:rsid w:val="00F26240"/>
    <w:rsid w:val="00F46CF5"/>
    <w:rsid w:val="00F90A02"/>
    <w:rsid w:val="00F97385"/>
    <w:rsid w:val="00FA6D6C"/>
    <w:rsid w:val="00FB610D"/>
    <w:rsid w:val="00F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CEE"/>
  </w:style>
  <w:style w:type="paragraph" w:styleId="Kop1">
    <w:name w:val="heading 1"/>
    <w:basedOn w:val="Standaard"/>
    <w:link w:val="Kop1Char"/>
    <w:uiPriority w:val="9"/>
    <w:qFormat/>
    <w:rsid w:val="0040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1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4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0455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25118"/>
    <w:rPr>
      <w:b/>
      <w:bCs/>
    </w:rPr>
  </w:style>
  <w:style w:type="character" w:customStyle="1" w:styleId="omschrijvingtitel">
    <w:name w:val="omschrijvingtitel"/>
    <w:basedOn w:val="Standaardalinea-lettertype"/>
    <w:rsid w:val="003313AD"/>
  </w:style>
  <w:style w:type="paragraph" w:styleId="Geenafstand">
    <w:name w:val="No Spacing"/>
    <w:uiPriority w:val="1"/>
    <w:qFormat/>
    <w:rsid w:val="003313A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07F2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spip">
    <w:name w:val="spip"/>
    <w:basedOn w:val="Standaard"/>
    <w:rsid w:val="004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etiquette">
    <w:name w:val="etiquette"/>
    <w:basedOn w:val="Standaard"/>
    <w:rsid w:val="0095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1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2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2E12C0"/>
  </w:style>
  <w:style w:type="character" w:customStyle="1" w:styleId="inormaltext">
    <w:name w:val="inormaltext"/>
    <w:basedOn w:val="Standaardalinea-lettertype"/>
    <w:rsid w:val="00251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eclos-prive.over-blog.com/article-tavel-rose-2010-domaine-corne-loup-a-35-en-vente-privee-7351002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C7B5-9532-4A79-B864-B4C9C013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Dooms-Keppens</dc:creator>
  <cp:lastModifiedBy>Dooms-Keppens</cp:lastModifiedBy>
  <cp:revision>4</cp:revision>
  <cp:lastPrinted>2011-05-19T13:25:00Z</cp:lastPrinted>
  <dcterms:created xsi:type="dcterms:W3CDTF">2011-06-13T07:13:00Z</dcterms:created>
  <dcterms:modified xsi:type="dcterms:W3CDTF">2011-06-13T07:45:00Z</dcterms:modified>
</cp:coreProperties>
</file>