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C4757" w:rsidRPr="007C4757" w:rsidTr="007C4757">
        <w:trPr>
          <w:tblCellSpacing w:w="0" w:type="dxa"/>
          <w:jc w:val="center"/>
        </w:trPr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>
              <w:rPr>
                <w:rFonts w:ascii="Comic Sans MS" w:eastAsia="Times New Roman" w:hAnsi="Comic Sans MS" w:cs="Times New Roman"/>
                <w:noProof/>
                <w:sz w:val="16"/>
                <w:szCs w:val="16"/>
                <w:lang w:eastAsia="nl-B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106045</wp:posOffset>
                  </wp:positionV>
                  <wp:extent cx="701040" cy="2072640"/>
                  <wp:effectExtent l="19050" t="0" r="3810" b="0"/>
                  <wp:wrapSquare wrapText="bothSides"/>
                  <wp:docPr id="1" name="Afbeelding 1" descr="D:\wijnclubje\agenda en verslagen\2011\portugal\3_bestanden\620TT00405001_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wijnclubje\agenda en verslagen\2011\portugal\3_bestanden\620TT00405001_0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207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"/>
              <w:gridCol w:w="1042"/>
              <w:gridCol w:w="2111"/>
            </w:tblGrid>
            <w:tr w:rsidR="007C4757" w:rsidRPr="007C4757" w:rsidTr="007C475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7C4757" w:rsidRPr="007C4757" w:rsidRDefault="007C4757" w:rsidP="007C4757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7C4757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4757" w:rsidRPr="007C4757" w:rsidRDefault="007C4757" w:rsidP="007C4757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7C4757">
                    <w:rPr>
                      <w:rFonts w:ascii="Comic Sans MS" w:eastAsia="Times New Roman" w:hAnsi="Comic Sans MS" w:cs="Times New Roman"/>
                      <w:b/>
                      <w:bCs/>
                      <w:sz w:val="16"/>
                      <w:szCs w:val="16"/>
                      <w:lang w:eastAsia="nl-BE"/>
                    </w:rPr>
                    <w:t>Geografisch: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4757" w:rsidRPr="007C4757" w:rsidRDefault="007C4757" w:rsidP="007C4757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7C4757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Portugal &gt; </w:t>
                  </w:r>
                  <w:proofErr w:type="spellStart"/>
                  <w:r w:rsidRPr="007C4757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Beiras</w:t>
                  </w:r>
                  <w:proofErr w:type="spellEnd"/>
                  <w:r w:rsidRPr="007C4757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 &gt; </w:t>
                  </w:r>
                  <w:proofErr w:type="spellStart"/>
                  <w:r w:rsidRPr="007C4757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Bairrada</w:t>
                  </w:r>
                  <w:proofErr w:type="spellEnd"/>
                  <w:r w:rsidRPr="007C4757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 </w:t>
                  </w:r>
                </w:p>
              </w:tc>
            </w:tr>
            <w:tr w:rsidR="007C4757" w:rsidRPr="007C4757" w:rsidTr="007C475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C4757" w:rsidRPr="007C4757" w:rsidRDefault="007C4757" w:rsidP="007C4757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4757" w:rsidRPr="007C4757" w:rsidRDefault="007C4757" w:rsidP="007C4757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7C4757">
                    <w:rPr>
                      <w:rFonts w:ascii="Comic Sans MS" w:eastAsia="Times New Roman" w:hAnsi="Comic Sans MS" w:cs="Times New Roman"/>
                      <w:b/>
                      <w:bCs/>
                      <w:sz w:val="16"/>
                      <w:szCs w:val="16"/>
                      <w:lang w:eastAsia="nl-BE"/>
                    </w:rPr>
                    <w:t>Producent: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4757" w:rsidRPr="007C4757" w:rsidRDefault="007C4757" w:rsidP="007C4757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7C4757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Quinta</w:t>
                  </w:r>
                  <w:proofErr w:type="spellEnd"/>
                  <w:r w:rsidRPr="007C4757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 do </w:t>
                  </w:r>
                  <w:proofErr w:type="spellStart"/>
                  <w:r w:rsidRPr="007C4757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Encontro</w:t>
                  </w:r>
                  <w:proofErr w:type="spellEnd"/>
                </w:p>
              </w:tc>
            </w:tr>
            <w:tr w:rsidR="007C4757" w:rsidRPr="007C4757" w:rsidTr="007C475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C4757" w:rsidRPr="007C4757" w:rsidRDefault="007C4757" w:rsidP="007C4757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4757" w:rsidRPr="007C4757" w:rsidRDefault="007C4757" w:rsidP="007C4757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7C4757">
                    <w:rPr>
                      <w:rFonts w:ascii="Comic Sans MS" w:eastAsia="Times New Roman" w:hAnsi="Comic Sans MS" w:cs="Times New Roman"/>
                      <w:b/>
                      <w:bCs/>
                      <w:sz w:val="16"/>
                      <w:szCs w:val="16"/>
                      <w:lang w:eastAsia="nl-BE"/>
                    </w:rPr>
                    <w:t>Wijn: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4757" w:rsidRPr="007C4757" w:rsidRDefault="007C4757" w:rsidP="007C4757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proofErr w:type="spellStart"/>
                  <w:r w:rsidRPr="007C4757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Baga</w:t>
                  </w:r>
                  <w:proofErr w:type="spellEnd"/>
                  <w:r w:rsidRPr="007C4757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 &amp; </w:t>
                  </w:r>
                  <w:proofErr w:type="spellStart"/>
                  <w:r w:rsidRPr="007C4757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Merlot</w:t>
                  </w:r>
                  <w:proofErr w:type="spellEnd"/>
                </w:p>
              </w:tc>
            </w:tr>
            <w:tr w:rsidR="007C4757" w:rsidRPr="007C4757" w:rsidTr="007C475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C4757" w:rsidRPr="007C4757" w:rsidRDefault="007C4757" w:rsidP="007C4757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4757" w:rsidRPr="007C4757" w:rsidRDefault="007C4757" w:rsidP="007C4757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7C4757">
                    <w:rPr>
                      <w:rFonts w:ascii="Comic Sans MS" w:eastAsia="Times New Roman" w:hAnsi="Comic Sans MS" w:cs="Times New Roman"/>
                      <w:b/>
                      <w:bCs/>
                      <w:sz w:val="16"/>
                      <w:szCs w:val="16"/>
                      <w:lang w:eastAsia="nl-BE"/>
                    </w:rPr>
                    <w:t>Jaar: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4757" w:rsidRPr="007C4757" w:rsidRDefault="007C4757" w:rsidP="007C4757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7C4757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 xml:space="preserve">2008 </w:t>
                  </w:r>
                </w:p>
              </w:tc>
            </w:tr>
            <w:tr w:rsidR="007C4757" w:rsidRPr="007C4757" w:rsidTr="007C475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C4757" w:rsidRPr="007C4757" w:rsidRDefault="007C4757" w:rsidP="007C4757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4757" w:rsidRPr="007C4757" w:rsidRDefault="007C4757" w:rsidP="007C4757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7C4757">
                    <w:rPr>
                      <w:rFonts w:ascii="Comic Sans MS" w:eastAsia="Times New Roman" w:hAnsi="Comic Sans MS" w:cs="Times New Roman"/>
                      <w:b/>
                      <w:bCs/>
                      <w:sz w:val="16"/>
                      <w:szCs w:val="16"/>
                      <w:lang w:eastAsia="nl-BE"/>
                    </w:rPr>
                    <w:t>Wijn Type: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4757" w:rsidRPr="007C4757" w:rsidRDefault="007C4757" w:rsidP="007C4757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  <w:r w:rsidRPr="007C4757"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  <w:t>Rood</w:t>
                  </w:r>
                </w:p>
              </w:tc>
            </w:tr>
            <w:tr w:rsidR="007C4757" w:rsidRPr="007C4757" w:rsidTr="007C475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C4757" w:rsidRPr="007C4757" w:rsidRDefault="007C4757" w:rsidP="007C4757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4757" w:rsidRPr="007C4757" w:rsidRDefault="007C4757" w:rsidP="007C4757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4757" w:rsidRPr="007C4757" w:rsidRDefault="007C4757" w:rsidP="007C4757">
                  <w:pPr>
                    <w:spacing w:after="0" w:line="240" w:lineRule="auto"/>
                    <w:jc w:val="left"/>
                    <w:rPr>
                      <w:rFonts w:ascii="Comic Sans MS" w:eastAsia="Times New Roman" w:hAnsi="Comic Sans MS" w:cs="Times New Roman"/>
                      <w:sz w:val="16"/>
                      <w:szCs w:val="16"/>
                      <w:lang w:eastAsia="nl-BE"/>
                    </w:rPr>
                  </w:pPr>
                </w:p>
              </w:tc>
            </w:tr>
          </w:tbl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</w:p>
        </w:tc>
      </w:tr>
    </w:tbl>
    <w:p w:rsidR="007C4757" w:rsidRPr="007C4757" w:rsidRDefault="007C4757" w:rsidP="007C4757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7C4757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"/>
        <w:gridCol w:w="2082"/>
        <w:gridCol w:w="6909"/>
      </w:tblGrid>
      <w:tr w:rsidR="007C4757" w:rsidRPr="007C4757" w:rsidTr="007C4757">
        <w:trPr>
          <w:tblCellSpacing w:w="15" w:type="dxa"/>
        </w:trPr>
        <w:tc>
          <w:tcPr>
            <w:tcW w:w="60" w:type="dxa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1080" w:type="dxa"/>
            <w:noWrap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                </w:t>
            </w:r>
          </w:p>
        </w:tc>
        <w:tc>
          <w:tcPr>
            <w:tcW w:w="4800" w:type="dxa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nl-BE"/>
              </w:rPr>
              <w:t>Land en Wijnstreek:</w:t>
            </w: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Land Tekst: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Portugal creëerde als eerste een afgebakend wijngebied (Porto 1756) met een strikte wijnwet opgesteld door de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Marques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de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Pombal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. Na de Rode Anjerrevolutie in 1974 werd systematisch geïnvesteerd in de Portugese wijnbouw, met als gevolg dat de huidige bedrijven zijn uitgerust met de moderne technologie. enkele gegevens :</w:t>
            </w: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>- 360.000 ha oppervlakte aan wijnstokken</w:t>
            </w: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>- 20% van de agrarische bevolking is werkzaam in de wijnbouw</w:t>
            </w: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>- jaarlijkse productie : +- 10 miljoen hl wijn, waarvan porto 6%.                Portugal wordt opgesplitst in DOC en IPR gebieden. De wijnen uit deze gebieden moeten minstens voldoen aan de Europese kwaliteitsnormen (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VQPRD-wijnen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). De controle gebeurt in ieder gebied door het wijninstituut van de streek.</w:t>
            </w: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Oorsprong: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Bairrada</w:t>
            </w:r>
            <w:proofErr w:type="spellEnd"/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Oorsprong Tekst: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D.O. van 1979</w:t>
            </w: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 xml:space="preserve">De wijngaarden van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Bairrada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liggen in de provincie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Beira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Litoral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om precies te zijn ten noorden van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Coimbra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met de Atlantische kuststreek in het westen en het bekende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Dao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gebied in het oosten. Een van de eigenschappen van deze klei- , kalk- en zandhoudende  bodem is dat hij wijnen met veel kleur en body voortbrengt. In vergelijking met andere Portugese wijnbouwgebieden is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Bairrada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niet zo'n uitgestrekte regio, maar de regio is wel behoorlijk dicht beplant met wijngaarden.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Bairrada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revitaliseert nu samen met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Dão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als een van de bekendste wijnen van Portugal.</w:t>
            </w:r>
          </w:p>
          <w:p w:rsidR="007C4757" w:rsidRPr="007C4757" w:rsidRDefault="007C4757" w:rsidP="007C4757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Meer dan 80% is rode wijn van de belangrijkste druif van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Bairrada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: de blauwe soort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Baga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. Het is een druif die voor alcohol en tannine zorgt. Voor de productie van de witte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doc-wijn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gebruikt men variëteiten als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Bical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Arinto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Cerceal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Fernão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Pires, en Maria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Gomes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.  De witte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Bical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(of Maria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Gomes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)- wijnen zijn vrij zeldzaam maar beslist het opsporen waard.</w:t>
            </w:r>
          </w:p>
        </w:tc>
      </w:tr>
      <w:tr w:rsidR="007C4757" w:rsidRPr="007C4757" w:rsidTr="007C4757">
        <w:trPr>
          <w:trHeight w:val="12"/>
          <w:tblCellSpacing w:w="15" w:type="dxa"/>
        </w:trPr>
        <w:tc>
          <w:tcPr>
            <w:tcW w:w="0" w:type="auto"/>
            <w:gridSpan w:val="3"/>
            <w:shd w:val="clear" w:color="auto" w:fill="993333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2"/>
                <w:szCs w:val="16"/>
                <w:lang w:eastAsia="nl-BE"/>
              </w:rPr>
            </w:pP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nl-BE"/>
              </w:rPr>
              <w:t>Producent</w:t>
            </w: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Producent naam: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Quinta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do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Encontro</w:t>
            </w:r>
            <w:proofErr w:type="spellEnd"/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Webstek:</w:t>
            </w:r>
          </w:p>
        </w:tc>
        <w:tc>
          <w:tcPr>
            <w:tcW w:w="0" w:type="auto"/>
            <w:hideMark/>
          </w:tcPr>
          <w:p w:rsidR="007C4757" w:rsidRPr="007C4757" w:rsidRDefault="00B14275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hyperlink r:id="rId5" w:tgtFrame="_newblank" w:history="1">
              <w:r w:rsidR="007C4757" w:rsidRPr="007C4757">
                <w:rPr>
                  <w:rFonts w:ascii="Comic Sans MS" w:eastAsia="Times New Roman" w:hAnsi="Comic Sans MS" w:cs="Times New Roman"/>
                  <w:color w:val="0000FF"/>
                  <w:sz w:val="16"/>
                  <w:u w:val="single"/>
                  <w:lang w:eastAsia="nl-BE"/>
                </w:rPr>
                <w:t>www.daosul.com</w:t>
              </w:r>
            </w:hyperlink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Profiel: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Quinta do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Encontro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is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gelegen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in S.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Lourenço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do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Bairro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,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Anadia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. </w:t>
            </w: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Het startte oorspronkelijk met de productie van wijn in 1930, met de vader van Dr.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Luciano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Rodrigues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de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Almeida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in een heel kleine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adega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in Paredes do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Bairro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uitgerust met 3 oude gistingstanken en een manuele pers. De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adega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dankt zijn naam aan zijn ligging vlak naast Cruz do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Encontro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op de grens van het gehucht S.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Lourenço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do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Bairro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. De wijngaarden bestonden destijds voornamelijk uit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Baga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(90%) en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Tinta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Pinheira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en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Jaen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. </w:t>
            </w: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  <w:t xml:space="preserve">In 2000 zocht de toenmalige eigenaar João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Paulo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Seabra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Almeida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een partner en startte samen met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Dão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Sul (die reeds heel wat naam verworven hadden in binnen- en buitenland) het project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Bairrada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Sul. De wijnmaker is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Carlos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Rodrigues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. Het gemeenschappelijke doel was goede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Bairrada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wijn maken ; 2000 was de eerste oogst.</w:t>
            </w: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</w: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lastRenderedPageBreak/>
              <w:t xml:space="preserve">Wijngaarden : 25 ha in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S.Lourenço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óis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do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Bairro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en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Anadia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.</w:t>
            </w: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Druiven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voor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rood :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Baga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60%,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Touriga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Nacional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,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Tinta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Pinheira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, Merlot, Cabernet Sauvignon,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Tinta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Roriz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en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Castelão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. </w:t>
            </w: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Druiven voor wit : 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Bical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Maria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Gomes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Arinto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en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Chardonnay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. </w:t>
            </w:r>
          </w:p>
          <w:p w:rsidR="007C4757" w:rsidRPr="007C4757" w:rsidRDefault="007C4757" w:rsidP="007C4757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Splinternieuwe futuristische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adega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, waaraan ook een restaurant en wijntoerisme zullen worden gekoppeld. Topniveau.</w:t>
            </w:r>
          </w:p>
          <w:p w:rsidR="007C4757" w:rsidRPr="007C4757" w:rsidRDefault="007C4757" w:rsidP="007C4757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De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hoofdoenoloog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van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Dão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Sul =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Quinta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de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Cabriz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=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Quinta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do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Encontro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Carlos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Lucas, kreeg in 2007 de onderscheiding "Best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Wine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maker of the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Year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" in het toonaangevende Portugese wijntijdschrift "REVISTA DE VINHOS"</w:t>
            </w:r>
          </w:p>
          <w:p w:rsidR="007C4757" w:rsidRPr="007C4757" w:rsidRDefault="007C4757" w:rsidP="007C4757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Dão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Sul ontving in 2006 de bijzondere onderscheiding "Innovatie in Traditionele Sector" door PME /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Inovação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COTEC-BPI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award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.</w:t>
            </w:r>
          </w:p>
          <w:p w:rsidR="007C4757" w:rsidRPr="007C4757" w:rsidRDefault="007C4757" w:rsidP="007C4757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</w:pP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Bovendien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was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Dão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Sul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 xml:space="preserve"> "Wine Company of the Year" in Portugal in 2001 en 2006.</w:t>
            </w:r>
          </w:p>
        </w:tc>
      </w:tr>
      <w:tr w:rsidR="007C4757" w:rsidRPr="007C4757" w:rsidTr="007C4757">
        <w:trPr>
          <w:trHeight w:val="12"/>
          <w:tblCellSpacing w:w="15" w:type="dxa"/>
        </w:trPr>
        <w:tc>
          <w:tcPr>
            <w:tcW w:w="0" w:type="auto"/>
            <w:gridSpan w:val="3"/>
            <w:shd w:val="clear" w:color="auto" w:fill="993333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2"/>
                <w:szCs w:val="16"/>
                <w:lang w:val="en-US" w:eastAsia="nl-BE"/>
              </w:rPr>
            </w:pP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val="en-US"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BE"/>
              </w:rPr>
            </w:pP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nl-BE"/>
              </w:rPr>
              <w:t>Wijn</w:t>
            </w: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Naam v/d wijn: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Baga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&amp;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Merlot</w:t>
            </w:r>
            <w:proofErr w:type="spellEnd"/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Wijn Type: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Rood</w:t>
            </w: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Omschrijving: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Blend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met internationale stijl.</w:t>
            </w:r>
          </w:p>
        </w:tc>
      </w:tr>
      <w:tr w:rsidR="007C4757" w:rsidRPr="007C4757" w:rsidTr="007C4757">
        <w:trPr>
          <w:trHeight w:val="12"/>
          <w:tblCellSpacing w:w="15" w:type="dxa"/>
        </w:trPr>
        <w:tc>
          <w:tcPr>
            <w:tcW w:w="0" w:type="auto"/>
            <w:gridSpan w:val="3"/>
            <w:shd w:val="clear" w:color="auto" w:fill="993333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2"/>
                <w:szCs w:val="16"/>
                <w:lang w:eastAsia="nl-BE"/>
              </w:rPr>
            </w:pP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nl-BE"/>
              </w:rPr>
              <w:t>Jaar</w:t>
            </w: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Jaar: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2008</w:t>
            </w: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Druiven: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Baga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br/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Merlot</w:t>
            </w:r>
            <w:proofErr w:type="spellEnd"/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Alcohol: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13,3%</w:t>
            </w: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Aciditeit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: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5,3 (g/l)</w:t>
            </w: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Suiker: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3,62 (g/l)</w:t>
            </w: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Algemene Technische Informatie: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Heel mooi blinkende wijn, robijnrood van kleur, dankzij de rijpe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Baga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druif.</w:t>
            </w: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Oogst Notities: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Wijnmakers :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Carlos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Lucas en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Carlos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Moura</w:t>
            </w:r>
            <w:proofErr w:type="spellEnd"/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Vinficatie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Notities: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Druiven worden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ontsteeld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fermentatie in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inox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cuves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met de beste gisten, op 27°C.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Maceratie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: 2 weken, met schilcontact, en met zachte "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remontages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" om zoveel mogelijk kleur te bekomen. Na de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malolactische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gisting gaat de wijn 6 maand op Franse eiken vaten. Voor botteling : lichte filtering. De wijn blijft 2 maand in de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winery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voor hij op de markt wordt gebracht.</w:t>
            </w: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Zicht Beschrijving: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Heel mooi blinkende wijn, robijnrood van kleur, dankzij de rijpe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Baga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druif.</w:t>
            </w: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Smaak Beschrijving: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Woudvruchten, sterke aroma's van de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Baga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, afgewerkt met de zachte fruitaroma's van de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Merlot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.</w:t>
            </w: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Proef Beschrijving: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before="100" w:beforeAutospacing="1" w:after="100" w:afterAutospacing="1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In de mond domineert het rijpe zachte fruit van de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Merlot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. Mooie concentratie en harmonie, nieuwe stijl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Bairrada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wijnen. </w:t>
            </w: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Stijl: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krachtig fruitig</w:t>
            </w: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Stijl overeenkomstpercentage: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70%</w:t>
            </w:r>
          </w:p>
        </w:tc>
      </w:tr>
      <w:tr w:rsidR="007C4757" w:rsidRPr="007C4757" w:rsidTr="007C4757">
        <w:trPr>
          <w:tblCellSpacing w:w="15" w:type="dxa"/>
        </w:trPr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  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Stijl Beschrijving:</w:t>
            </w:r>
          </w:p>
        </w:tc>
        <w:tc>
          <w:tcPr>
            <w:tcW w:w="0" w:type="auto"/>
            <w:hideMark/>
          </w:tcPr>
          <w:p w:rsidR="007C4757" w:rsidRPr="007C4757" w:rsidRDefault="007C4757" w:rsidP="007C4757">
            <w:pPr>
              <w:spacing w:after="0" w:line="240" w:lineRule="auto"/>
              <w:jc w:val="left"/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</w:pPr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Jonge fruitige krachtige wijnen. Deze wijnen zijn rijp, complex en krachtig in de mond, met fruitige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aromas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. De </w:t>
            </w:r>
            <w:proofErr w:type="spellStart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>tannines</w:t>
            </w:r>
            <w:proofErr w:type="spellEnd"/>
            <w:r w:rsidRPr="007C4757">
              <w:rPr>
                <w:rFonts w:ascii="Comic Sans MS" w:eastAsia="Times New Roman" w:hAnsi="Comic Sans MS" w:cs="Times New Roman"/>
                <w:sz w:val="16"/>
                <w:szCs w:val="16"/>
                <w:lang w:eastAsia="nl-BE"/>
              </w:rPr>
              <w:t xml:space="preserve"> zijn nog jong en zeer aanwezig.</w:t>
            </w:r>
          </w:p>
        </w:tc>
      </w:tr>
    </w:tbl>
    <w:p w:rsidR="00810FAE" w:rsidRDefault="00924AAF"/>
    <w:sectPr w:rsidR="00810FAE" w:rsidSect="003B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4757"/>
    <w:rsid w:val="000850C4"/>
    <w:rsid w:val="000B4051"/>
    <w:rsid w:val="001A6575"/>
    <w:rsid w:val="003B6074"/>
    <w:rsid w:val="006720B6"/>
    <w:rsid w:val="007A59B9"/>
    <w:rsid w:val="007C4757"/>
    <w:rsid w:val="00924AAF"/>
    <w:rsid w:val="00961C4B"/>
    <w:rsid w:val="00B1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6074"/>
  </w:style>
  <w:style w:type="paragraph" w:styleId="Kop4">
    <w:name w:val="heading 4"/>
    <w:basedOn w:val="Standaard"/>
    <w:link w:val="Kop4Char"/>
    <w:uiPriority w:val="9"/>
    <w:qFormat/>
    <w:rsid w:val="007C4757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7C4757"/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paragraph" w:styleId="Normaalweb">
    <w:name w:val="Normal (Web)"/>
    <w:basedOn w:val="Standaard"/>
    <w:uiPriority w:val="99"/>
    <w:unhideWhenUsed/>
    <w:rsid w:val="007C47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7C475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C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4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osul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Dooms-Keppens</dc:creator>
  <cp:lastModifiedBy>Dooms-Keppens</cp:lastModifiedBy>
  <cp:revision>2</cp:revision>
  <dcterms:created xsi:type="dcterms:W3CDTF">2011-02-14T17:37:00Z</dcterms:created>
  <dcterms:modified xsi:type="dcterms:W3CDTF">2011-02-14T17:37:00Z</dcterms:modified>
</cp:coreProperties>
</file>