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CB152F" w:rsidRPr="00CB152F" w:rsidTr="00CB152F">
        <w:trPr>
          <w:tblCellSpacing w:w="0" w:type="dxa"/>
          <w:jc w:val="center"/>
        </w:trPr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"/>
              <w:gridCol w:w="1042"/>
              <w:gridCol w:w="1754"/>
            </w:tblGrid>
            <w:tr w:rsidR="00CB152F" w:rsidRPr="00CB152F" w:rsidTr="00CB152F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CB152F" w:rsidRPr="00CB152F" w:rsidRDefault="00CB152F" w:rsidP="00CB152F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CB152F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52F" w:rsidRPr="00CB152F" w:rsidRDefault="00CB152F" w:rsidP="00CB152F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CB152F">
                    <w:rPr>
                      <w:rFonts w:ascii="Comic Sans MS" w:eastAsia="Times New Roman" w:hAnsi="Comic Sans MS" w:cs="Times New Roman"/>
                      <w:b/>
                      <w:bCs/>
                      <w:sz w:val="16"/>
                      <w:szCs w:val="16"/>
                      <w:lang w:eastAsia="nl-BE"/>
                    </w:rPr>
                    <w:t>Geografisch: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52F" w:rsidRPr="00CB152F" w:rsidRDefault="00CB152F" w:rsidP="00CB152F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CB152F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 xml:space="preserve">Portugal &gt; </w:t>
                  </w:r>
                  <w:proofErr w:type="spellStart"/>
                  <w:r w:rsidRPr="00CB152F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Beiras</w:t>
                  </w:r>
                  <w:proofErr w:type="spellEnd"/>
                  <w:r w:rsidRPr="00CB152F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 xml:space="preserve"> &gt; </w:t>
                  </w:r>
                  <w:proofErr w:type="spellStart"/>
                  <w:r w:rsidRPr="00CB152F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Dao</w:t>
                  </w:r>
                  <w:proofErr w:type="spellEnd"/>
                  <w:r w:rsidRPr="00CB152F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 xml:space="preserve"> </w:t>
                  </w:r>
                </w:p>
              </w:tc>
            </w:tr>
            <w:tr w:rsidR="00CB152F" w:rsidRPr="00CB152F" w:rsidTr="00CB152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B152F" w:rsidRPr="00CB152F" w:rsidRDefault="00CB152F" w:rsidP="00CB152F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52F" w:rsidRPr="00CB152F" w:rsidRDefault="00CB152F" w:rsidP="00CB152F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CB152F">
                    <w:rPr>
                      <w:rFonts w:ascii="Comic Sans MS" w:eastAsia="Times New Roman" w:hAnsi="Comic Sans MS" w:cs="Times New Roman"/>
                      <w:b/>
                      <w:bCs/>
                      <w:sz w:val="16"/>
                      <w:szCs w:val="16"/>
                      <w:lang w:eastAsia="nl-BE"/>
                    </w:rPr>
                    <w:t>Producent: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52F" w:rsidRPr="00CB152F" w:rsidRDefault="00CB152F" w:rsidP="00CB152F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CB152F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Quinta</w:t>
                  </w:r>
                  <w:proofErr w:type="spellEnd"/>
                  <w:r w:rsidRPr="00CB152F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 xml:space="preserve"> de </w:t>
                  </w:r>
                  <w:proofErr w:type="spellStart"/>
                  <w:r w:rsidRPr="00CB152F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Cabriz</w:t>
                  </w:r>
                  <w:proofErr w:type="spellEnd"/>
                </w:p>
              </w:tc>
            </w:tr>
            <w:tr w:rsidR="00CB152F" w:rsidRPr="00CB152F" w:rsidTr="00CB152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B152F" w:rsidRPr="00CB152F" w:rsidRDefault="00CB152F" w:rsidP="00CB152F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52F" w:rsidRPr="00CB152F" w:rsidRDefault="00CB152F" w:rsidP="00CB152F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CB152F">
                    <w:rPr>
                      <w:rFonts w:ascii="Comic Sans MS" w:eastAsia="Times New Roman" w:hAnsi="Comic Sans MS" w:cs="Times New Roman"/>
                      <w:b/>
                      <w:bCs/>
                      <w:sz w:val="16"/>
                      <w:szCs w:val="16"/>
                      <w:lang w:eastAsia="nl-BE"/>
                    </w:rPr>
                    <w:t>Wijn: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52F" w:rsidRPr="00CB152F" w:rsidRDefault="00CB152F" w:rsidP="00CB152F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CB152F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Cabriz</w:t>
                  </w:r>
                  <w:proofErr w:type="spellEnd"/>
                  <w:r w:rsidRPr="00CB152F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 xml:space="preserve"> </w:t>
                  </w:r>
                  <w:proofErr w:type="spellStart"/>
                  <w:r w:rsidRPr="00CB152F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Encruzado</w:t>
                  </w:r>
                  <w:proofErr w:type="spellEnd"/>
                </w:p>
              </w:tc>
            </w:tr>
            <w:tr w:rsidR="00CB152F" w:rsidRPr="00CB152F" w:rsidTr="00CB152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B152F" w:rsidRPr="00CB152F" w:rsidRDefault="00CB152F" w:rsidP="00CB152F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52F" w:rsidRPr="00CB152F" w:rsidRDefault="00CB152F" w:rsidP="00CB152F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CB152F">
                    <w:rPr>
                      <w:rFonts w:ascii="Comic Sans MS" w:eastAsia="Times New Roman" w:hAnsi="Comic Sans MS" w:cs="Times New Roman"/>
                      <w:b/>
                      <w:bCs/>
                      <w:sz w:val="16"/>
                      <w:szCs w:val="16"/>
                      <w:lang w:eastAsia="nl-BE"/>
                    </w:rPr>
                    <w:t>Jaar: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52F" w:rsidRPr="00CB152F" w:rsidRDefault="00CB152F" w:rsidP="00CB152F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CB152F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 xml:space="preserve">2009 </w:t>
                  </w:r>
                </w:p>
              </w:tc>
            </w:tr>
            <w:tr w:rsidR="00CB152F" w:rsidRPr="00CB152F" w:rsidTr="00CB152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B152F" w:rsidRPr="00CB152F" w:rsidRDefault="00CB152F" w:rsidP="00CB152F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52F" w:rsidRPr="00CB152F" w:rsidRDefault="00CB152F" w:rsidP="00CB152F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CB152F">
                    <w:rPr>
                      <w:rFonts w:ascii="Comic Sans MS" w:eastAsia="Times New Roman" w:hAnsi="Comic Sans MS" w:cs="Times New Roman"/>
                      <w:b/>
                      <w:bCs/>
                      <w:sz w:val="16"/>
                      <w:szCs w:val="16"/>
                      <w:lang w:eastAsia="nl-BE"/>
                    </w:rPr>
                    <w:t>Wijn Type: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52F" w:rsidRPr="00CB152F" w:rsidRDefault="00CB152F" w:rsidP="00CB152F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CB152F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Wit</w:t>
                  </w:r>
                </w:p>
              </w:tc>
            </w:tr>
            <w:tr w:rsidR="00CB152F" w:rsidRPr="00CB152F" w:rsidTr="00CB152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B152F" w:rsidRPr="00CB152F" w:rsidRDefault="00CB152F" w:rsidP="00CB152F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52F" w:rsidRPr="00CB152F" w:rsidRDefault="00CB152F" w:rsidP="00CB152F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52F" w:rsidRPr="00CB152F" w:rsidRDefault="00CB152F" w:rsidP="00CB152F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</w:tr>
          </w:tbl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</w:p>
        </w:tc>
      </w:tr>
    </w:tbl>
    <w:p w:rsidR="00CB152F" w:rsidRPr="00CB152F" w:rsidRDefault="00CB152F" w:rsidP="00CB152F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CB152F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w:drawing>
          <wp:inline distT="0" distB="0" distL="0" distR="0">
            <wp:extent cx="1466850" cy="1431099"/>
            <wp:effectExtent l="19050" t="0" r="0" b="0"/>
            <wp:docPr id="1" name="Afbeelding 1" descr="D:\wijnclubje\agenda en verslagen\2011\portugal\1.cfm_bestanden\620TT00398002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ijnclubje\agenda en verslagen\2011\portugal\1.cfm_bestanden\620TT00398002_0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9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31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"/>
        <w:gridCol w:w="1203"/>
        <w:gridCol w:w="7788"/>
      </w:tblGrid>
      <w:tr w:rsidR="00CB152F" w:rsidRPr="00CB152F" w:rsidTr="00CB152F">
        <w:trPr>
          <w:tblCellSpacing w:w="15" w:type="dxa"/>
        </w:trPr>
        <w:tc>
          <w:tcPr>
            <w:tcW w:w="60" w:type="dxa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1080" w:type="dxa"/>
            <w:noWrap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                </w:t>
            </w:r>
          </w:p>
        </w:tc>
        <w:tc>
          <w:tcPr>
            <w:tcW w:w="4800" w:type="dxa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nl-BE"/>
              </w:rPr>
              <w:t>Land en Wijnstreek:</w:t>
            </w:r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Land Tekst: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Portugal creëerde als eerste een afgebakend wijngebied (Porto 1756) met een strikte wijnwet opgesteld door de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Marques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de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Pombal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. Na de Rode Anjerrevolutie in 1974 werd systematisch geïnvesteerd in de Portugese wijnbouw, met als gevolg dat de huidige bedrijven zijn uitgerust met de moderne technologie. enkele gegevens :</w:t>
            </w: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  <w:t>- 360.000 ha oppervlakte aan wijnstokken</w:t>
            </w: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  <w:t>- 20% van de agrarische bevolking is werkzaam in de wijnbouw</w:t>
            </w: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  <w:t>- jaarlijkse productie : +- 10 miljoen hl wijn, waarvan porto 6%.                Portugal wordt opgesplitst in DOC en IPR gebieden. De wijnen uit deze gebieden moeten minstens voldoen aan de Europese kwaliteitsnormen (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VQPRD-wijnen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). De controle gebeurt in ieder gebied door het wijninstituut van de streek.</w:t>
            </w:r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Oorsprong: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Dao</w:t>
            </w:r>
            <w:proofErr w:type="spellEnd"/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Oorsprong Tekst: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DOC sedert 1908.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Dão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is één van de bekendste en oudste gebieden in Portugal. Het gebied is genoemd naar de rivier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Dão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. Meer dan 2/3 van de productie is rood. </w:t>
            </w:r>
          </w:p>
          <w:p w:rsidR="00CB152F" w:rsidRPr="00CB152F" w:rsidRDefault="00CB152F" w:rsidP="00CB152F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Het gebied is gelegen in centraal Portugal, ten zuiden van de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Douro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rondom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Viseu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Guarda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Coimbra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en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Castelo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Branco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, omsloten door bergketens.</w:t>
            </w: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  <w:t>Bodem : graniet (blauwe druiven) en leisteen (witte druiven)</w:t>
            </w: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  <w:t>Oppervlakte : 18.000 ha wijngaarden.</w:t>
            </w: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  <w:t>Toegelaten opbrengst : voor rood 60 hl / ha , voor wit 80 hl / ha</w:t>
            </w:r>
          </w:p>
          <w:p w:rsidR="00CB152F" w:rsidRPr="00CB152F" w:rsidRDefault="00CB152F" w:rsidP="00CB152F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Druiven :</w:t>
            </w: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  <w:t>wit :  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bical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, 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cercial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encruzado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malvasia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fina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rabo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de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ovelha</w:t>
            </w:r>
            <w:proofErr w:type="spellEnd"/>
          </w:p>
          <w:p w:rsidR="00CB152F" w:rsidRPr="00CB152F" w:rsidRDefault="00CB152F" w:rsidP="00CB152F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blauw : 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touriga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nacional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alfrocheiro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preto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aragonez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=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tinta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roriz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jaen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rufete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tinto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cão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trincadeira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bastardo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alvarelhão</w:t>
            </w:r>
            <w:proofErr w:type="spellEnd"/>
          </w:p>
          <w:p w:rsidR="00CB152F" w:rsidRPr="00CB152F" w:rsidRDefault="00CB152F" w:rsidP="00CB152F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</w:tr>
      <w:tr w:rsidR="00CB152F" w:rsidRPr="00CB152F" w:rsidTr="00CB152F">
        <w:trPr>
          <w:trHeight w:val="12"/>
          <w:tblCellSpacing w:w="15" w:type="dxa"/>
        </w:trPr>
        <w:tc>
          <w:tcPr>
            <w:tcW w:w="0" w:type="auto"/>
            <w:gridSpan w:val="3"/>
            <w:shd w:val="clear" w:color="auto" w:fill="993333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2"/>
                <w:szCs w:val="16"/>
                <w:lang w:eastAsia="nl-BE"/>
              </w:rPr>
            </w:pPr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nl-BE"/>
              </w:rPr>
              <w:t>Producent</w:t>
            </w:r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Producent naam: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Quinta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de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Cabriz</w:t>
            </w:r>
            <w:proofErr w:type="spellEnd"/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Profiel: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Quinta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de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Cabriz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: één van de wijnproducenten die de jongste jaren voor een heuse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revolulie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in de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Dão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– wijnwereld gezorgd hebben. In 1989 richtten 3 jonge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oenologen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het bedrijf op. Het moederbedrijf, een volledig modern bedrijf, uitgerust met de nieuwste technologie,  is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Dão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Sul, gelegen in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Carregal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do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Sal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temidden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de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Dâo-regio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. Het bezit 35 ha wijngaard op de hellingen gericht naar het zuiden.. De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Quinta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produceert uitsluitend wijnen van eigen wijngaard. De rode wijnen zijn afkomstig van :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Touriga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Nacional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Alfrocheiro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Preto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Jaen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Tinta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Roriz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en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Rufete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; de witte wijnen van :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Encruzado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Assario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lastRenderedPageBreak/>
              <w:t>Bical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Verdelho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Malvasia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.</w:t>
            </w:r>
          </w:p>
          <w:p w:rsidR="00CB152F" w:rsidRPr="00CB152F" w:rsidRDefault="00CB152F" w:rsidP="00CB152F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De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hoofdoenoloog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van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Dão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Sul =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Quinta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de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Cabriz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Carlos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Lucas, kreeg in 2007 de onderscheiding "Best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Wine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maker of the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Year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" in het toonaangevende Portugese wijntijdschrift "REVISTA DE VINHOS"</w:t>
            </w:r>
          </w:p>
          <w:p w:rsidR="00CB152F" w:rsidRPr="00CB152F" w:rsidRDefault="00CB152F" w:rsidP="00CB152F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Dão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Sul ontving in 2006 de bijzondere onderscheiding "Innovatie in Traditionele Sector" door PME /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Inovação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COTEC-BPI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award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.</w:t>
            </w:r>
          </w:p>
          <w:p w:rsidR="00CB152F" w:rsidRPr="00CB152F" w:rsidRDefault="00CB152F" w:rsidP="00CB152F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</w:pP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Bovendien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was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Dão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Sul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"Wine Company of the Year" in Portugal in 2001 en 2006.</w:t>
            </w:r>
          </w:p>
        </w:tc>
      </w:tr>
      <w:tr w:rsidR="00CB152F" w:rsidRPr="00CB152F" w:rsidTr="00CB152F">
        <w:trPr>
          <w:trHeight w:val="12"/>
          <w:tblCellSpacing w:w="15" w:type="dxa"/>
        </w:trPr>
        <w:tc>
          <w:tcPr>
            <w:tcW w:w="0" w:type="auto"/>
            <w:gridSpan w:val="3"/>
            <w:shd w:val="clear" w:color="auto" w:fill="993333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2"/>
                <w:szCs w:val="16"/>
                <w:lang w:val="en-US" w:eastAsia="nl-BE"/>
              </w:rPr>
            </w:pPr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BE"/>
              </w:rPr>
            </w:pPr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nl-BE"/>
              </w:rPr>
              <w:t>Wijn</w:t>
            </w:r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Naam v/d wijn: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Cabriz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Encruzado</w:t>
            </w:r>
            <w:proofErr w:type="spellEnd"/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Wijn Type: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Wit</w:t>
            </w:r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Omschrijving: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Monocépage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Encruzado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.</w:t>
            </w:r>
          </w:p>
        </w:tc>
      </w:tr>
      <w:tr w:rsidR="00CB152F" w:rsidRPr="00CB152F" w:rsidTr="00CB152F">
        <w:trPr>
          <w:trHeight w:val="12"/>
          <w:tblCellSpacing w:w="15" w:type="dxa"/>
        </w:trPr>
        <w:tc>
          <w:tcPr>
            <w:tcW w:w="0" w:type="auto"/>
            <w:gridSpan w:val="3"/>
            <w:shd w:val="clear" w:color="auto" w:fill="993333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2"/>
                <w:szCs w:val="16"/>
                <w:lang w:eastAsia="nl-BE"/>
              </w:rPr>
            </w:pPr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nl-BE"/>
              </w:rPr>
              <w:t>Jaar</w:t>
            </w:r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Jaar: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2009</w:t>
            </w:r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Druiven: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100%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Encruzado</w:t>
            </w:r>
            <w:proofErr w:type="spellEnd"/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Alcohol: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13%</w:t>
            </w:r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Aciditeit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: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7,5 (g/l)</w:t>
            </w:r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Suiker: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3,15 (g/l)</w:t>
            </w:r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Groei Notities: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Wijnmaker :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Carlos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Lucas</w:t>
            </w:r>
          </w:p>
          <w:p w:rsidR="00CB152F" w:rsidRPr="00CB152F" w:rsidRDefault="00CB152F" w:rsidP="00CB152F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Wijnbouwer :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Rogério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de Castro</w:t>
            </w:r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Vinficatie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Notities: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Druiven worden volledig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ontsteeld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lichtjes gekneusd. De helft van de druiven fermenteert in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inox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vaten, en de andere helft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fermenteerd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in Franse eiken vaten, met "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bâtonnage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" ( = het omroeren van de most). Voor de wijn wordt gebotteld heeft een lichte filtering plaats, om zoveel mogelijk structuur en smaak te behouden. </w:t>
            </w:r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Gastronomie: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Geitenkaasjes, de betere zeevruchten (coquilles, kreeft, langoustines), rauwe of gemarineerde tonijn, sushi van vis of groenten.</w:t>
            </w:r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Schenkwijze: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10°C, zoals de meeste witte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Dão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wijnen.</w:t>
            </w:r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Zicht Beschrijving: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Helder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citrus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geel.</w:t>
            </w:r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Smaak Beschrijving: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Fijne fruit- en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citrusaroma's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, lichtjes mineraal.</w:t>
            </w:r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Proef Beschrijving: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Mondvullend, heel fris.</w:t>
            </w:r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Stijl: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fris droog fruitig</w:t>
            </w:r>
          </w:p>
        </w:tc>
      </w:tr>
      <w:tr w:rsidR="00CB152F" w:rsidRPr="00CB152F" w:rsidTr="00CB152F">
        <w:trPr>
          <w:tblCellSpacing w:w="15" w:type="dxa"/>
        </w:trPr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Stijl Beschrijving:</w:t>
            </w:r>
          </w:p>
        </w:tc>
        <w:tc>
          <w:tcPr>
            <w:tcW w:w="0" w:type="auto"/>
            <w:hideMark/>
          </w:tcPr>
          <w:p w:rsidR="00CB152F" w:rsidRPr="00CB152F" w:rsidRDefault="00CB152F" w:rsidP="00CB152F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Dit zijn frisse witte wijnen met een geur van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citrus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groene appel, en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grassige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aromas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. Deze wijnen hebben een sterke </w:t>
            </w:r>
            <w:proofErr w:type="spellStart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aciditeit</w:t>
            </w:r>
            <w:proofErr w:type="spellEnd"/>
            <w:r w:rsidRPr="00CB152F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, zijn erg scherp en doorgaans met enige fruitige en minerale toetsen in de mond.</w:t>
            </w:r>
          </w:p>
        </w:tc>
      </w:tr>
    </w:tbl>
    <w:p w:rsidR="00810FAE" w:rsidRDefault="00CB152F"/>
    <w:sectPr w:rsidR="00810FAE" w:rsidSect="00CB152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152F"/>
    <w:rsid w:val="000850C4"/>
    <w:rsid w:val="000B4051"/>
    <w:rsid w:val="003B6074"/>
    <w:rsid w:val="006720B6"/>
    <w:rsid w:val="007A59B9"/>
    <w:rsid w:val="00961C4B"/>
    <w:rsid w:val="009947A5"/>
    <w:rsid w:val="00CB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60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B15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B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1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Dooms-Keppens</dc:creator>
  <cp:lastModifiedBy>Dooms-Keppens</cp:lastModifiedBy>
  <cp:revision>1</cp:revision>
  <dcterms:created xsi:type="dcterms:W3CDTF">2011-02-14T17:37:00Z</dcterms:created>
  <dcterms:modified xsi:type="dcterms:W3CDTF">2011-02-14T17:38:00Z</dcterms:modified>
</cp:coreProperties>
</file>