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</w:tblGrid>
      <w:tr w:rsidR="005F46BB" w:rsidRPr="005F46BB" w:rsidTr="005F46BB">
        <w:trPr>
          <w:tblCellSpacing w:w="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46BB" w:rsidRPr="005F46BB" w:rsidRDefault="005F46BB" w:rsidP="005F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5F46BB" w:rsidRPr="005F46BB" w:rsidRDefault="005F46BB" w:rsidP="005F46BB">
      <w:pPr>
        <w:pStyle w:val="Normaalweb"/>
        <w:rPr>
          <w:rFonts w:ascii="Lucida Calligraphy" w:hAnsi="Lucida Calligraphy"/>
          <w:b/>
          <w:sz w:val="28"/>
          <w:szCs w:val="28"/>
          <w:u w:val="single"/>
        </w:rPr>
      </w:pPr>
      <w:proofErr w:type="spellStart"/>
      <w:r w:rsidRPr="005F46BB">
        <w:rPr>
          <w:rFonts w:ascii="Lucida Calligraphy" w:hAnsi="Lucida Calligraphy"/>
          <w:b/>
          <w:sz w:val="28"/>
          <w:szCs w:val="28"/>
          <w:u w:val="single"/>
        </w:rPr>
        <w:t>Cava</w:t>
      </w:r>
      <w:proofErr w:type="spellEnd"/>
      <w:r w:rsidRPr="005F46BB">
        <w:rPr>
          <w:rFonts w:ascii="Lucida Calligraphy" w:hAnsi="Lucida Calligraphy"/>
          <w:b/>
          <w:sz w:val="28"/>
          <w:szCs w:val="28"/>
          <w:u w:val="single"/>
        </w:rPr>
        <w:t xml:space="preserve"> - </w:t>
      </w:r>
      <w:proofErr w:type="spellStart"/>
      <w:r w:rsidRPr="005F46BB">
        <w:rPr>
          <w:rFonts w:ascii="Lucida Calligraphy" w:hAnsi="Lucida Calligraphy"/>
          <w:b/>
          <w:sz w:val="28"/>
          <w:szCs w:val="28"/>
          <w:u w:val="single"/>
        </w:rPr>
        <w:t>Dignitat</w:t>
      </w:r>
      <w:proofErr w:type="spellEnd"/>
      <w:r w:rsidRPr="005F46BB">
        <w:rPr>
          <w:rFonts w:ascii="Lucida Calligraphy" w:hAnsi="Lucida Calligraphy"/>
          <w:b/>
          <w:sz w:val="28"/>
          <w:szCs w:val="28"/>
          <w:u w:val="single"/>
        </w:rPr>
        <w:t xml:space="preserve"> Brut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5F46BB" w:rsidRPr="005F46BB" w:rsidTr="005F46BB">
        <w:trPr>
          <w:tblCellSpacing w:w="0" w:type="dxa"/>
        </w:trPr>
        <w:tc>
          <w:tcPr>
            <w:tcW w:w="0" w:type="auto"/>
            <w:vAlign w:val="center"/>
            <w:hideMark/>
          </w:tcPr>
          <w:p w:rsidR="005F46BB" w:rsidRPr="005F46BB" w:rsidRDefault="005F46BB" w:rsidP="005F46BB">
            <w:pPr>
              <w:pStyle w:val="Normaalweb"/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:rsidR="005F46BB" w:rsidRPr="005F46BB" w:rsidRDefault="005F46BB" w:rsidP="005F46BB">
            <w:pPr>
              <w:pStyle w:val="Normaalweb"/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:rsidR="005F46BB" w:rsidRPr="005F46BB" w:rsidRDefault="005F46BB" w:rsidP="005F46BB">
            <w:pPr>
              <w:pStyle w:val="Normaalweb"/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</w:tc>
      </w:tr>
      <w:tr w:rsidR="005F46BB" w:rsidRPr="005F46BB" w:rsidTr="005F46B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F46BB" w:rsidRPr="005F46BB" w:rsidRDefault="005F46BB" w:rsidP="005F46BB">
            <w:pPr>
              <w:pStyle w:val="Normaalweb"/>
              <w:rPr>
                <w:rFonts w:ascii="Lucida Calligraphy" w:hAnsi="Lucida Calligraphy"/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438"/>
        <w:tblOverlap w:val="never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497"/>
      </w:tblGrid>
      <w:tr w:rsidR="005F46BB" w:rsidTr="005F46BB">
        <w:tc>
          <w:tcPr>
            <w:tcW w:w="2943" w:type="dxa"/>
          </w:tcPr>
          <w:p w:rsidR="005F46BB" w:rsidRDefault="005F46BB" w:rsidP="005F4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Lucida Calligraphy" w:hAnsi="Lucida Calligraphy"/>
                <w:b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670050" cy="6037186"/>
                  <wp:effectExtent l="19050" t="0" r="6350" b="0"/>
                  <wp:docPr id="1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6037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7" w:type="dxa"/>
          </w:tcPr>
          <w:p w:rsidR="005F46BB" w:rsidRDefault="005F46BB" w:rsidP="005F46BB">
            <w:pPr>
              <w:pStyle w:val="Normaalweb"/>
              <w:rPr>
                <w:rFonts w:ascii="Lucida Calligraphy" w:hAnsi="Lucida Calligraphy"/>
              </w:rPr>
            </w:pPr>
            <w:r w:rsidRPr="005F46BB">
              <w:rPr>
                <w:rFonts w:ascii="Lucida Calligraphy" w:hAnsi="Lucida Calligraphy"/>
                <w:u w:val="single"/>
              </w:rPr>
              <w:t>Druif</w:t>
            </w:r>
            <w:r w:rsidRPr="005F46BB">
              <w:rPr>
                <w:rFonts w:ascii="Lucida Calligraphy" w:hAnsi="Lucida Calligraphy"/>
              </w:rPr>
              <w:t xml:space="preserve">: </w:t>
            </w:r>
            <w:proofErr w:type="spellStart"/>
            <w:r w:rsidRPr="005F46BB">
              <w:rPr>
                <w:rFonts w:ascii="Lucida Calligraphy" w:hAnsi="Lucida Calligraphy"/>
              </w:rPr>
              <w:t>Macabeo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, </w:t>
            </w:r>
            <w:proofErr w:type="spellStart"/>
            <w:r w:rsidRPr="005F46BB">
              <w:rPr>
                <w:rFonts w:ascii="Lucida Calligraphy" w:hAnsi="Lucida Calligraphy"/>
              </w:rPr>
              <w:t>Xarel.lo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 en </w:t>
            </w:r>
            <w:proofErr w:type="spellStart"/>
            <w:r w:rsidRPr="005F46BB">
              <w:rPr>
                <w:rFonts w:ascii="Lucida Calligraphy" w:hAnsi="Lucida Calligraphy"/>
              </w:rPr>
              <w:t>Parellada</w:t>
            </w:r>
            <w:proofErr w:type="spellEnd"/>
            <w:r w:rsidRPr="005F46BB">
              <w:rPr>
                <w:rFonts w:ascii="Lucida Calligraphy" w:hAnsi="Lucida Calligraphy"/>
              </w:rPr>
              <w:t>.</w:t>
            </w:r>
          </w:p>
          <w:p w:rsidR="005F46BB" w:rsidRDefault="005F46BB" w:rsidP="005F46BB">
            <w:pPr>
              <w:pStyle w:val="Normaalweb"/>
              <w:rPr>
                <w:rFonts w:ascii="Lucida Calligraphy" w:hAnsi="Lucida Calligraphy"/>
              </w:rPr>
            </w:pPr>
            <w:r w:rsidRPr="005F46BB">
              <w:rPr>
                <w:rFonts w:ascii="Lucida Calligraphy" w:hAnsi="Lucida Calligraphy"/>
              </w:rPr>
              <w:br/>
            </w:r>
            <w:r w:rsidRPr="005F46BB">
              <w:rPr>
                <w:rFonts w:ascii="Lucida Calligraphy" w:hAnsi="Lucida Calligraphy"/>
                <w:u w:val="single"/>
              </w:rPr>
              <w:t>Beschrijving</w:t>
            </w:r>
            <w:r w:rsidRPr="005F46BB">
              <w:rPr>
                <w:rFonts w:ascii="Lucida Calligraphy" w:hAnsi="Lucida Calligraphy"/>
              </w:rPr>
              <w:t>: </w:t>
            </w:r>
            <w:proofErr w:type="spellStart"/>
            <w:r w:rsidRPr="005F46BB">
              <w:rPr>
                <w:rFonts w:ascii="Lucida Calligraphy" w:hAnsi="Lucida Calligraphy"/>
              </w:rPr>
              <w:t>Cava</w:t>
            </w:r>
            <w:proofErr w:type="spellEnd"/>
            <w:r w:rsidRPr="005F46BB">
              <w:rPr>
                <w:rFonts w:ascii="Lucida Calligraphy" w:hAnsi="Lucida Calligraphy"/>
              </w:rPr>
              <w:t> </w:t>
            </w:r>
            <w:proofErr w:type="spellStart"/>
            <w:r w:rsidRPr="005F46BB">
              <w:rPr>
                <w:rFonts w:ascii="Lucida Calligraphy" w:hAnsi="Lucida Calligraphy"/>
              </w:rPr>
              <w:t>Digniat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 is een brut die gemaakt wordt van deze 3 lokale druiven. Een flesrijping van 10 tot 12 maanden </w:t>
            </w:r>
            <w:proofErr w:type="spellStart"/>
            <w:r w:rsidRPr="005F46BB">
              <w:rPr>
                <w:rFonts w:ascii="Lucida Calligraphy" w:hAnsi="Lucida Calligraphy"/>
              </w:rPr>
              <w:t>nà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 de 2de gisting zorgt voor een fijne schuimlaag, en geeft in totaal een kwalitatief zeer correcte </w:t>
            </w:r>
            <w:proofErr w:type="spellStart"/>
            <w:r w:rsidRPr="005F46BB">
              <w:rPr>
                <w:rFonts w:ascii="Lucida Calligraphy" w:hAnsi="Lucida Calligraphy"/>
              </w:rPr>
              <w:t>cava</w:t>
            </w:r>
            <w:proofErr w:type="spellEnd"/>
            <w:r w:rsidRPr="005F46BB">
              <w:rPr>
                <w:rFonts w:ascii="Lucida Calligraphy" w:hAnsi="Lucida Calligraphy"/>
              </w:rPr>
              <w:t>. Door zijn frisse en fruitige afdronk spreekt hij een breed publiek aan. </w:t>
            </w:r>
            <w:r w:rsidRPr="005F46BB">
              <w:rPr>
                <w:rFonts w:ascii="Lucida Calligraphy" w:hAnsi="Lucida Calligraphy"/>
              </w:rPr>
              <w:br/>
            </w:r>
          </w:p>
          <w:p w:rsidR="005F46BB" w:rsidRDefault="005F46BB" w:rsidP="005F46BB">
            <w:pPr>
              <w:pStyle w:val="Normaalweb"/>
              <w:rPr>
                <w:rFonts w:ascii="Lucida Calligraphy" w:hAnsi="Lucida Calligraphy"/>
              </w:rPr>
            </w:pPr>
            <w:r w:rsidRPr="005F46BB">
              <w:rPr>
                <w:rFonts w:ascii="Lucida Calligraphy" w:hAnsi="Lucida Calligraphy"/>
              </w:rPr>
              <w:t>Wijn/Spijs: als aperitief, bij schaaldieren en gewoon, voor bij elke gelegenheid.</w:t>
            </w:r>
            <w:r w:rsidRPr="005F46BB">
              <w:rPr>
                <w:rFonts w:ascii="Lucida Calligraphy" w:hAnsi="Lucida Calligraphy"/>
              </w:rPr>
              <w:br/>
            </w:r>
          </w:p>
          <w:p w:rsidR="005F46BB" w:rsidRPr="005F46BB" w:rsidRDefault="005F46BB" w:rsidP="005F46BB">
            <w:pPr>
              <w:pStyle w:val="Normaalweb"/>
              <w:rPr>
                <w:rFonts w:ascii="Lucida Calligraphy" w:hAnsi="Lucida Calligraphy"/>
              </w:rPr>
            </w:pPr>
            <w:r w:rsidRPr="005F46BB">
              <w:rPr>
                <w:rFonts w:ascii="Lucida Calligraphy" w:hAnsi="Lucida Calligraphy"/>
                <w:u w:val="single"/>
              </w:rPr>
              <w:t>Bewaren</w:t>
            </w:r>
            <w:r w:rsidRPr="005F46BB">
              <w:rPr>
                <w:rFonts w:ascii="Lucida Calligraphy" w:hAnsi="Lucida Calligraphy"/>
              </w:rPr>
              <w:t xml:space="preserve">: een fles </w:t>
            </w:r>
            <w:proofErr w:type="spellStart"/>
            <w:r w:rsidRPr="005F46BB">
              <w:rPr>
                <w:rFonts w:ascii="Lucida Calligraphy" w:hAnsi="Lucida Calligraphy"/>
              </w:rPr>
              <w:t>cava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 van deze categorie drinkt men best jong, d.w.z. </w:t>
            </w:r>
            <w:proofErr w:type="spellStart"/>
            <w:r w:rsidRPr="005F46BB">
              <w:rPr>
                <w:rFonts w:ascii="Lucida Calligraphy" w:hAnsi="Lucida Calligraphy"/>
              </w:rPr>
              <w:t>max</w:t>
            </w:r>
            <w:proofErr w:type="spellEnd"/>
            <w:r w:rsidRPr="005F46BB">
              <w:rPr>
                <w:rFonts w:ascii="Lucida Calligraphy" w:hAnsi="Lucida Calligraphy"/>
              </w:rPr>
              <w:t xml:space="preserve"> 1 jaar na botteling</w:t>
            </w:r>
          </w:p>
          <w:p w:rsidR="005F46BB" w:rsidRDefault="005F46BB" w:rsidP="005F4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810FAE" w:rsidRPr="005F46BB" w:rsidRDefault="005F46BB" w:rsidP="005F46BB">
      <w:pPr>
        <w:pStyle w:val="Normaalweb"/>
        <w:rPr>
          <w:rFonts w:ascii="Lucida Calligraphy" w:hAnsi="Lucida Calligraphy"/>
          <w:b/>
          <w:sz w:val="28"/>
          <w:szCs w:val="28"/>
          <w:u w:val="single"/>
        </w:rPr>
      </w:pPr>
    </w:p>
    <w:sectPr w:rsidR="00810FAE" w:rsidRPr="005F46BB" w:rsidSect="00BF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/>
  <w:defaultTabStop w:val="708"/>
  <w:hyphenationZone w:val="425"/>
  <w:characterSpacingControl w:val="doNotCompress"/>
  <w:compat/>
  <w:rsids>
    <w:rsidRoot w:val="005F46BB"/>
    <w:rsid w:val="005F46BB"/>
    <w:rsid w:val="006720B6"/>
    <w:rsid w:val="007A59B9"/>
    <w:rsid w:val="00BF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9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F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46B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F4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Dooms-Keppens</dc:creator>
  <cp:lastModifiedBy>Dooms-Keppens</cp:lastModifiedBy>
  <cp:revision>1</cp:revision>
  <dcterms:created xsi:type="dcterms:W3CDTF">2010-09-05T16:42:00Z</dcterms:created>
  <dcterms:modified xsi:type="dcterms:W3CDTF">2010-09-05T16:47:00Z</dcterms:modified>
</cp:coreProperties>
</file>