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tblPr>
      <w:tblGrid>
        <w:gridCol w:w="4206"/>
        <w:gridCol w:w="5400"/>
      </w:tblGrid>
      <w:tr w:rsidR="00383C4E" w:rsidRPr="00383C4E" w:rsidTr="00383C4E">
        <w:trPr>
          <w:trHeight w:val="2546"/>
        </w:trPr>
        <w:tc>
          <w:tcPr>
            <w:tcW w:w="4206" w:type="dxa"/>
            <w:tcBorders>
              <w:right w:val="nil"/>
            </w:tcBorders>
            <w:shd w:val="clear" w:color="auto" w:fill="C6D9F1"/>
            <w:tcMar>
              <w:top w:w="142" w:type="dxa"/>
            </w:tcMar>
            <w:vAlign w:val="center"/>
          </w:tcPr>
          <w:p w:rsidR="00383C4E" w:rsidRPr="00955B68" w:rsidRDefault="00383C4E" w:rsidP="007015B0">
            <w:pPr>
              <w:jc w:val="center"/>
              <w:rPr>
                <w:rFonts w:ascii="Calibri" w:hAnsi="Calibri"/>
                <w:color w:val="FF9900"/>
                <w:lang w:val="en-GB"/>
              </w:rPr>
            </w:pPr>
            <w:r w:rsidRPr="00955B68">
              <w:rPr>
                <w:rFonts w:ascii="Calibri" w:hAnsi="Calibri"/>
                <w:color w:val="FF9900"/>
              </w:rPr>
              <w:br w:type="page"/>
            </w:r>
            <w:r>
              <w:rPr>
                <w:rFonts w:ascii="Calibri" w:hAnsi="Calibri"/>
                <w:noProof/>
                <w:color w:val="1F497D"/>
                <w:lang w:eastAsia="nl-BE"/>
              </w:rPr>
              <w:drawing>
                <wp:inline distT="0" distB="0" distL="0" distR="0">
                  <wp:extent cx="2508250" cy="1079500"/>
                  <wp:effectExtent l="19050" t="0" r="6350" b="0"/>
                  <wp:docPr id="3" name="Afbeelding 1" descr="logo_how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howest.png"/>
                          <pic:cNvPicPr>
                            <a:picLocks noChangeAspect="1" noChangeArrowheads="1"/>
                          </pic:cNvPicPr>
                        </pic:nvPicPr>
                        <pic:blipFill>
                          <a:blip r:embed="rId7" cstate="print"/>
                          <a:srcRect/>
                          <a:stretch>
                            <a:fillRect/>
                          </a:stretch>
                        </pic:blipFill>
                        <pic:spPr bwMode="auto">
                          <a:xfrm>
                            <a:off x="0" y="0"/>
                            <a:ext cx="2508250" cy="1079500"/>
                          </a:xfrm>
                          <a:prstGeom prst="rect">
                            <a:avLst/>
                          </a:prstGeom>
                          <a:noFill/>
                          <a:ln w="9525">
                            <a:noFill/>
                            <a:miter lim="800000"/>
                            <a:headEnd/>
                            <a:tailEnd/>
                          </a:ln>
                        </pic:spPr>
                      </pic:pic>
                    </a:graphicData>
                  </a:graphic>
                </wp:inline>
              </w:drawing>
            </w:r>
          </w:p>
        </w:tc>
        <w:tc>
          <w:tcPr>
            <w:tcW w:w="5400" w:type="dxa"/>
            <w:tcBorders>
              <w:left w:val="nil"/>
            </w:tcBorders>
            <w:shd w:val="clear" w:color="auto" w:fill="C6D9F1"/>
            <w:tcMar>
              <w:top w:w="142" w:type="dxa"/>
              <w:bottom w:w="142" w:type="dxa"/>
            </w:tcMar>
          </w:tcPr>
          <w:p w:rsidR="00383C4E" w:rsidRPr="00955B68" w:rsidRDefault="00383C4E" w:rsidP="007015B0">
            <w:pPr>
              <w:spacing w:line="288" w:lineRule="auto"/>
              <w:ind w:left="-176" w:hanging="112"/>
              <w:jc w:val="right"/>
              <w:rPr>
                <w:rFonts w:ascii="Calibri" w:hAnsi="Calibri"/>
                <w:b/>
                <w:sz w:val="18"/>
                <w:szCs w:val="18"/>
              </w:rPr>
            </w:pPr>
            <w:r w:rsidRPr="00955B68">
              <w:rPr>
                <w:rFonts w:ascii="Calibri" w:hAnsi="Calibri"/>
                <w:b/>
                <w:sz w:val="18"/>
                <w:szCs w:val="18"/>
              </w:rPr>
              <w:t xml:space="preserve">Campus </w:t>
            </w:r>
            <w:proofErr w:type="spellStart"/>
            <w:r w:rsidRPr="00955B68">
              <w:rPr>
                <w:rFonts w:ascii="Calibri" w:hAnsi="Calibri"/>
                <w:b/>
                <w:sz w:val="18"/>
                <w:szCs w:val="18"/>
              </w:rPr>
              <w:t>Sint-Jorisstraat</w:t>
            </w:r>
            <w:proofErr w:type="spellEnd"/>
            <w:r w:rsidRPr="00955B68">
              <w:rPr>
                <w:rFonts w:ascii="Calibri" w:hAnsi="Calibri"/>
                <w:b/>
                <w:sz w:val="18"/>
                <w:szCs w:val="18"/>
              </w:rPr>
              <w:t xml:space="preserve">, Lerarenopleiding </w:t>
            </w:r>
          </w:p>
          <w:p w:rsidR="00383C4E" w:rsidRPr="00955B68" w:rsidRDefault="00383C4E" w:rsidP="007015B0">
            <w:pPr>
              <w:spacing w:line="288" w:lineRule="auto"/>
              <w:jc w:val="right"/>
              <w:rPr>
                <w:rFonts w:ascii="Calibri" w:hAnsi="Calibri"/>
                <w:b/>
                <w:sz w:val="18"/>
                <w:szCs w:val="18"/>
                <w:lang w:val="nl"/>
              </w:rPr>
            </w:pPr>
            <w:r w:rsidRPr="00955B68">
              <w:rPr>
                <w:rFonts w:ascii="Calibri" w:hAnsi="Calibri"/>
                <w:b/>
                <w:sz w:val="18"/>
                <w:szCs w:val="18"/>
              </w:rPr>
              <w:t>B</w:t>
            </w:r>
            <w:r w:rsidRPr="00955B68">
              <w:rPr>
                <w:rFonts w:ascii="Calibri" w:hAnsi="Calibri"/>
                <w:b/>
                <w:sz w:val="18"/>
                <w:szCs w:val="18"/>
                <w:lang w:val="nl"/>
              </w:rPr>
              <w:t xml:space="preserve">achelor in het onderwijs, </w:t>
            </w:r>
            <w:r>
              <w:rPr>
                <w:rFonts w:ascii="Calibri" w:hAnsi="Calibri"/>
                <w:b/>
                <w:sz w:val="18"/>
                <w:szCs w:val="18"/>
                <w:lang w:val="nl"/>
              </w:rPr>
              <w:t>secundair onderwijs</w:t>
            </w:r>
          </w:p>
          <w:p w:rsidR="00383C4E" w:rsidRPr="00955B68" w:rsidRDefault="00383C4E" w:rsidP="007015B0">
            <w:pPr>
              <w:spacing w:line="288" w:lineRule="auto"/>
              <w:jc w:val="right"/>
              <w:rPr>
                <w:rFonts w:ascii="Calibri" w:hAnsi="Calibri"/>
                <w:b/>
                <w:sz w:val="18"/>
                <w:szCs w:val="18"/>
              </w:rPr>
            </w:pPr>
            <w:r w:rsidRPr="00955B68">
              <w:rPr>
                <w:rFonts w:ascii="Calibri" w:hAnsi="Calibri"/>
                <w:b/>
                <w:sz w:val="18"/>
                <w:szCs w:val="18"/>
              </w:rPr>
              <w:t>St.-Jorisstraat 71, 8000 Brugge</w:t>
            </w:r>
          </w:p>
          <w:p w:rsidR="00383C4E" w:rsidRPr="00955B68" w:rsidRDefault="00383C4E" w:rsidP="007015B0">
            <w:pPr>
              <w:spacing w:line="288" w:lineRule="auto"/>
              <w:jc w:val="right"/>
              <w:rPr>
                <w:rFonts w:ascii="Calibri" w:hAnsi="Calibri"/>
                <w:b/>
                <w:sz w:val="18"/>
                <w:szCs w:val="18"/>
              </w:rPr>
            </w:pPr>
            <w:r w:rsidRPr="00955B68">
              <w:rPr>
                <w:rFonts w:ascii="Calibri" w:hAnsi="Calibri"/>
                <w:b/>
                <w:sz w:val="18"/>
                <w:szCs w:val="18"/>
              </w:rPr>
              <w:t>Tel.: 050 33 32 68   Fax: 050 34 62 54</w:t>
            </w:r>
          </w:p>
          <w:p w:rsidR="00383C4E" w:rsidRPr="00383C4E" w:rsidRDefault="00383C4E" w:rsidP="00383C4E">
            <w:pPr>
              <w:pBdr>
                <w:top w:val="single" w:sz="4" w:space="1" w:color="auto"/>
              </w:pBdr>
              <w:spacing w:line="288" w:lineRule="auto"/>
              <w:jc w:val="right"/>
              <w:rPr>
                <w:rFonts w:ascii="Calibri" w:hAnsi="Calibri"/>
                <w:b/>
                <w:sz w:val="18"/>
                <w:szCs w:val="18"/>
              </w:rPr>
            </w:pPr>
            <w:r w:rsidRPr="00383C4E">
              <w:rPr>
                <w:rFonts w:ascii="Calibri" w:hAnsi="Calibri"/>
                <w:b/>
                <w:sz w:val="18"/>
                <w:szCs w:val="18"/>
              </w:rPr>
              <w:t>sara.claerhout@howest.be</w:t>
            </w:r>
          </w:p>
          <w:p w:rsidR="00383C4E" w:rsidRPr="00383C4E" w:rsidRDefault="00742528" w:rsidP="00383C4E">
            <w:pPr>
              <w:pBdr>
                <w:top w:val="single" w:sz="4" w:space="1" w:color="auto"/>
              </w:pBdr>
              <w:spacing w:line="288" w:lineRule="auto"/>
              <w:jc w:val="right"/>
              <w:rPr>
                <w:rFonts w:ascii="Calibri" w:hAnsi="Calibri"/>
                <w:b/>
                <w:sz w:val="18"/>
                <w:szCs w:val="18"/>
              </w:rPr>
            </w:pPr>
            <w:hyperlink r:id="rId8" w:history="1">
              <w:r w:rsidR="00383C4E" w:rsidRPr="00383C4E">
                <w:rPr>
                  <w:rStyle w:val="Hyperlink"/>
                  <w:rFonts w:ascii="Calibri" w:hAnsi="Calibri"/>
                  <w:b/>
                  <w:sz w:val="18"/>
                  <w:szCs w:val="18"/>
                </w:rPr>
                <w:t>www.howest.be</w:t>
              </w:r>
            </w:hyperlink>
            <w:r w:rsidR="00383C4E" w:rsidRPr="00383C4E">
              <w:rPr>
                <w:rFonts w:ascii="Calibri" w:hAnsi="Calibri"/>
                <w:b/>
                <w:sz w:val="18"/>
                <w:szCs w:val="18"/>
              </w:rPr>
              <w:t xml:space="preserve"> </w:t>
            </w:r>
          </w:p>
        </w:tc>
      </w:tr>
    </w:tbl>
    <w:p w:rsidR="00383C4E" w:rsidRPr="00383C4E" w:rsidRDefault="00383C4E" w:rsidP="00383C4E">
      <w:pPr>
        <w:ind w:right="567"/>
        <w:jc w:val="center"/>
        <w:rPr>
          <w:b/>
          <w:sz w:val="28"/>
          <w:szCs w:val="28"/>
        </w:rPr>
      </w:pPr>
    </w:p>
    <w:p w:rsidR="00A65ECA" w:rsidRPr="00383C4E" w:rsidRDefault="008C74C4" w:rsidP="00383C4E">
      <w:pPr>
        <w:ind w:right="567"/>
        <w:jc w:val="center"/>
        <w:rPr>
          <w:b/>
          <w:sz w:val="40"/>
          <w:szCs w:val="40"/>
        </w:rPr>
      </w:pPr>
      <w:proofErr w:type="spellStart"/>
      <w:r w:rsidRPr="00383C4E">
        <w:rPr>
          <w:b/>
          <w:sz w:val="40"/>
          <w:szCs w:val="40"/>
        </w:rPr>
        <w:t>Tutorproject</w:t>
      </w:r>
      <w:proofErr w:type="spellEnd"/>
      <w:r w:rsidRPr="00383C4E">
        <w:rPr>
          <w:b/>
          <w:sz w:val="40"/>
          <w:szCs w:val="40"/>
        </w:rPr>
        <w:t xml:space="preserve"> </w:t>
      </w:r>
      <w:r w:rsidR="00B409C2">
        <w:rPr>
          <w:b/>
          <w:sz w:val="40"/>
          <w:szCs w:val="40"/>
        </w:rPr>
        <w:t>–</w:t>
      </w:r>
      <w:r w:rsidRPr="00383C4E">
        <w:rPr>
          <w:b/>
          <w:sz w:val="40"/>
          <w:szCs w:val="40"/>
        </w:rPr>
        <w:t xml:space="preserve"> </w:t>
      </w:r>
      <w:proofErr w:type="spellStart"/>
      <w:r w:rsidR="00B409C2">
        <w:rPr>
          <w:b/>
          <w:sz w:val="40"/>
          <w:szCs w:val="40"/>
        </w:rPr>
        <w:t>Coaching</w:t>
      </w:r>
      <w:proofErr w:type="spellEnd"/>
      <w:r w:rsidR="00B409C2">
        <w:rPr>
          <w:b/>
          <w:sz w:val="40"/>
          <w:szCs w:val="40"/>
        </w:rPr>
        <w:t xml:space="preserve"> &amp; </w:t>
      </w:r>
      <w:r w:rsidR="00A65ECA" w:rsidRPr="00383C4E">
        <w:rPr>
          <w:b/>
          <w:sz w:val="40"/>
          <w:szCs w:val="40"/>
        </w:rPr>
        <w:t>begeleiding</w:t>
      </w:r>
    </w:p>
    <w:p w:rsidR="002C6434" w:rsidRDefault="002C6434" w:rsidP="002C6434">
      <w:pPr>
        <w:ind w:right="567"/>
        <w:jc w:val="center"/>
        <w:rPr>
          <w:b/>
        </w:rPr>
      </w:pPr>
    </w:p>
    <w:p w:rsidR="00383C4E" w:rsidRDefault="00383C4E" w:rsidP="002C6434">
      <w:pPr>
        <w:ind w:right="567"/>
        <w:jc w:val="center"/>
        <w:rPr>
          <w:b/>
        </w:rPr>
      </w:pPr>
    </w:p>
    <w:p w:rsidR="00383C4E" w:rsidRDefault="00383C4E" w:rsidP="002C6434">
      <w:pPr>
        <w:ind w:right="567"/>
        <w:jc w:val="center"/>
        <w:rPr>
          <w:b/>
        </w:rPr>
      </w:pPr>
      <w:r>
        <w:rPr>
          <w:b/>
          <w:noProof/>
          <w:lang w:eastAsia="nl-BE"/>
        </w:rPr>
        <w:drawing>
          <wp:inline distT="0" distB="0" distL="0" distR="0">
            <wp:extent cx="1990725" cy="1905000"/>
            <wp:effectExtent l="19050" t="0" r="9525" b="0"/>
            <wp:docPr id="4" name="Afbeelding 1" descr="C:\Users\Public\Pictures\Sample Pictures\leermoeilijkhed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leermoeilijkheden.gif"/>
                    <pic:cNvPicPr>
                      <a:picLocks noChangeAspect="1" noChangeArrowheads="1"/>
                    </pic:cNvPicPr>
                  </pic:nvPicPr>
                  <pic:blipFill>
                    <a:blip r:embed="rId9" cstate="print"/>
                    <a:srcRect/>
                    <a:stretch>
                      <a:fillRect/>
                    </a:stretch>
                  </pic:blipFill>
                  <pic:spPr bwMode="auto">
                    <a:xfrm>
                      <a:off x="0" y="0"/>
                      <a:ext cx="1990725" cy="1905000"/>
                    </a:xfrm>
                    <a:prstGeom prst="rect">
                      <a:avLst/>
                    </a:prstGeom>
                    <a:noFill/>
                    <a:ln w="9525">
                      <a:noFill/>
                      <a:miter lim="800000"/>
                      <a:headEnd/>
                      <a:tailEnd/>
                    </a:ln>
                  </pic:spPr>
                </pic:pic>
              </a:graphicData>
            </a:graphic>
          </wp:inline>
        </w:drawing>
      </w:r>
    </w:p>
    <w:p w:rsidR="00383C4E" w:rsidRDefault="00383C4E" w:rsidP="002C6434">
      <w:pPr>
        <w:ind w:right="567"/>
        <w:jc w:val="center"/>
        <w:rPr>
          <w:b/>
        </w:rPr>
      </w:pPr>
    </w:p>
    <w:p w:rsidR="002C6434" w:rsidRDefault="002C6434" w:rsidP="002C6434">
      <w:pPr>
        <w:ind w:right="567"/>
        <w:jc w:val="center"/>
        <w:rPr>
          <w:b/>
        </w:rPr>
      </w:pPr>
      <w:r>
        <w:rPr>
          <w:b/>
        </w:rPr>
        <w:t>Opleiding bachelor Secundair O</w:t>
      </w:r>
      <w:r w:rsidR="00A65ECA" w:rsidRPr="00106410">
        <w:rPr>
          <w:b/>
        </w:rPr>
        <w:t>nderwijs</w:t>
      </w:r>
      <w:r w:rsidR="00A65ECA">
        <w:rPr>
          <w:b/>
        </w:rPr>
        <w:t xml:space="preserve"> </w:t>
      </w:r>
    </w:p>
    <w:p w:rsidR="00A65ECA" w:rsidRPr="00FB25AC" w:rsidRDefault="00B409C2" w:rsidP="002C6434">
      <w:pPr>
        <w:ind w:right="567"/>
        <w:jc w:val="center"/>
        <w:rPr>
          <w:b/>
        </w:rPr>
      </w:pPr>
      <w:r>
        <w:rPr>
          <w:b/>
        </w:rPr>
        <w:t xml:space="preserve">Samenwerking 2LO- en  1 </w:t>
      </w:r>
      <w:proofErr w:type="spellStart"/>
      <w:r>
        <w:rPr>
          <w:b/>
        </w:rPr>
        <w:t>LO-studenten</w:t>
      </w:r>
      <w:proofErr w:type="spellEnd"/>
    </w:p>
    <w:p w:rsidR="008C74C4" w:rsidRDefault="008C74C4" w:rsidP="008C74C4">
      <w:pPr>
        <w:rPr>
          <w:b/>
          <w:i/>
        </w:rPr>
      </w:pPr>
    </w:p>
    <w:p w:rsidR="00383C4E" w:rsidRDefault="00383C4E">
      <w:pPr>
        <w:rPr>
          <w:b/>
          <w:i/>
          <w:sz w:val="28"/>
          <w:szCs w:val="28"/>
        </w:rPr>
      </w:pPr>
      <w:r>
        <w:rPr>
          <w:b/>
          <w:i/>
          <w:sz w:val="28"/>
          <w:szCs w:val="28"/>
        </w:rPr>
        <w:br w:type="page"/>
      </w:r>
    </w:p>
    <w:p w:rsidR="00A65ECA" w:rsidRPr="008C74C4" w:rsidRDefault="00A65ECA" w:rsidP="008C74C4">
      <w:pPr>
        <w:rPr>
          <w:b/>
          <w:i/>
          <w:sz w:val="28"/>
          <w:szCs w:val="28"/>
        </w:rPr>
      </w:pPr>
      <w:r w:rsidRPr="008C74C4">
        <w:rPr>
          <w:b/>
          <w:i/>
          <w:sz w:val="28"/>
          <w:szCs w:val="28"/>
        </w:rPr>
        <w:lastRenderedPageBreak/>
        <w:t>Waarom huiswerkbegeleiding</w:t>
      </w:r>
      <w:r w:rsidR="00B409C2">
        <w:rPr>
          <w:b/>
          <w:i/>
          <w:sz w:val="28"/>
          <w:szCs w:val="28"/>
        </w:rPr>
        <w:t xml:space="preserve"> / </w:t>
      </w:r>
      <w:proofErr w:type="spellStart"/>
      <w:r w:rsidR="00B409C2">
        <w:rPr>
          <w:b/>
          <w:i/>
          <w:sz w:val="28"/>
          <w:szCs w:val="28"/>
        </w:rPr>
        <w:t>coaching</w:t>
      </w:r>
      <w:proofErr w:type="spellEnd"/>
      <w:r w:rsidRPr="008C74C4">
        <w:rPr>
          <w:b/>
          <w:i/>
          <w:sz w:val="28"/>
          <w:szCs w:val="28"/>
        </w:rPr>
        <w:t xml:space="preserve"> opstarten?</w:t>
      </w:r>
    </w:p>
    <w:p w:rsidR="008C74C4" w:rsidRDefault="008C74C4" w:rsidP="00A65ECA">
      <w:pPr>
        <w:jc w:val="both"/>
        <w:rPr>
          <w:b/>
          <w:u w:val="single"/>
        </w:rPr>
      </w:pPr>
    </w:p>
    <w:p w:rsidR="00A65ECA" w:rsidRDefault="00A65ECA" w:rsidP="00A65ECA">
      <w:pPr>
        <w:jc w:val="both"/>
      </w:pPr>
      <w:r w:rsidRPr="002B2E40">
        <w:rPr>
          <w:b/>
          <w:u w:val="single"/>
        </w:rPr>
        <w:t>Verantwoording voor de student</w:t>
      </w:r>
      <w:r>
        <w:t xml:space="preserve">: Als leraar moet je voldoen aan verschillende competenties. Je bent niet meer alleen de leraar die vooraan staat, je bent ook de coach van je leerlingen, de partner van externen en ouders, je bent een </w:t>
      </w:r>
      <w:proofErr w:type="spellStart"/>
      <w:r>
        <w:t>teamplayer</w:t>
      </w:r>
      <w:proofErr w:type="spellEnd"/>
      <w:r>
        <w:t xml:space="preserve">, een vertrouwenspersoon, … De meeste van die competenties worden ontwikkeld tijdens de opleiding, samen met de stagescholen.  Competenties in het gebied  van vakspecialist en organisator worden makkelijk ingevuld. Andere competenties daarentegen lijken moeilijker om te verwezenlijken in de lerarenopleiding.  Zo is het niet evident om de student voor te bereiden op zijn taak als opvoeder, als begeleider van leerprocessen, … De lerarenopleiding geeft de student wel een theoretisch achtergrond mee, maar de meerwaarde zit hem in het oefenen van deze kennis in een </w:t>
      </w:r>
      <w:proofErr w:type="spellStart"/>
      <w:r w:rsidRPr="006459F3">
        <w:t>real-life</w:t>
      </w:r>
      <w:proofErr w:type="spellEnd"/>
      <w:r>
        <w:t xml:space="preserve"> situatie. Om dit te verwezenlijken hebben we de stagescholen nodig. Zij zijn immers het toekomstige werkdomein van onze studenten. Door huiswerkbegeleiding aan te bieden oefenen de studenten hun vaardigheden in het begeleiden van leerlingen waardoor ze sterkere leerkrachten kunnen worden.</w:t>
      </w:r>
    </w:p>
    <w:p w:rsidR="00A65ECA" w:rsidRDefault="00A65ECA" w:rsidP="00A65ECA">
      <w:pPr>
        <w:jc w:val="both"/>
      </w:pPr>
      <w:r w:rsidRPr="002B2E40">
        <w:rPr>
          <w:b/>
          <w:u w:val="single"/>
        </w:rPr>
        <w:t>Verantwoording voor de leerling</w:t>
      </w:r>
      <w:r>
        <w:t>: Omdat kansarmoede en leerproblemen meer en meer voorkomen is het belangrijk als leerkracht om ook aandacht te geven aan deze problematiek. Een adequate begeleiding van elke leerling is noodzakelijk om hen optimaal en harmonisch te laten opgroeien. Door een goede sturing en begeleiding op het gebied van leren en studeren zal de leerling een succeservaring meemaken, niet alleen zal de leerling een betere prestatie leveren, zal de werkorganisatie op punt gesteld worden, zullen de leerattitudes en aanpak verbeteren, maar ook zal het zelfvertrouwen / zelfbeeld groeien. Dit alles zijn onontbeerlijke troeven om het te maken in de huidige maatschappij. Door huiswerkbegeleiding aan te bieden zal de leerling geholpen worden met zijn specifieke problemen en uitgroeien tot een hopelijk stabiele volwassen persoon.</w:t>
      </w:r>
    </w:p>
    <w:p w:rsidR="00A65ECA" w:rsidRDefault="00A65ECA" w:rsidP="00A65ECA">
      <w:pPr>
        <w:jc w:val="both"/>
      </w:pPr>
      <w:r w:rsidRPr="0093671D">
        <w:rPr>
          <w:b/>
          <w:u w:val="single"/>
        </w:rPr>
        <w:t>Verantwoording voor de secundaire school</w:t>
      </w:r>
      <w:r>
        <w:t xml:space="preserve">: De leerkracht uit de secundaire school zal in zijn lessen uiteraard aandacht hebben voor de individuele leerling maar misschien is er meer nodig… Het is niet altijd mogelijk om als leerkracht op een goeie manier de leerproblemen aan te pakken in een normale lessituatie en dit omwille van verschillende redenen (behalen van eindtermen, grote </w:t>
      </w:r>
      <w:proofErr w:type="spellStart"/>
      <w:r>
        <w:t>klasgroep</w:t>
      </w:r>
      <w:proofErr w:type="spellEnd"/>
      <w:r>
        <w:t xml:space="preserve">, de leerling kan zich geviseerd voelen, …). Huiswerkbegeleiding na de schooluren kan hier  voor een oplossing bieden. </w:t>
      </w:r>
    </w:p>
    <w:p w:rsidR="00721A4C" w:rsidRDefault="00A65ECA" w:rsidP="00A65ECA">
      <w:pPr>
        <w:jc w:val="both"/>
      </w:pPr>
      <w:r w:rsidRPr="0093671D">
        <w:rPr>
          <w:b/>
          <w:u w:val="single"/>
        </w:rPr>
        <w:t>Verantwoording voor de hogeschool</w:t>
      </w:r>
      <w:r>
        <w:t>: Vanuit het idee dat we competentiegericht opleiden, kunnen we als hogeschool niet blijven steken op het louter theoretische vlak. Praktijkoefeningen vormen een meerwaarde, ze laten de studenten immers aanvoelen hoe vaardig ze al zijn… Huiswerkbegeleiding aanbieden betekent dat we oog hebben voor het competentiebeleid en dat we onze studenten tot vaardige leerkrachten willen maken met voldoende ervaring en voeling voor hun doelgroep.</w:t>
      </w:r>
    </w:p>
    <w:p w:rsidR="008C74C4" w:rsidRDefault="008C74C4" w:rsidP="00A65ECA">
      <w:pPr>
        <w:jc w:val="both"/>
      </w:pPr>
    </w:p>
    <w:p w:rsidR="00383C4E" w:rsidRDefault="00383C4E">
      <w:pPr>
        <w:rPr>
          <w:b/>
          <w:i/>
          <w:sz w:val="28"/>
          <w:szCs w:val="28"/>
        </w:rPr>
      </w:pPr>
      <w:r>
        <w:rPr>
          <w:b/>
          <w:i/>
          <w:sz w:val="28"/>
          <w:szCs w:val="28"/>
        </w:rPr>
        <w:br w:type="page"/>
      </w:r>
    </w:p>
    <w:p w:rsidR="00721A4C" w:rsidRPr="008C74C4" w:rsidRDefault="00721A4C" w:rsidP="008C74C4">
      <w:pPr>
        <w:rPr>
          <w:b/>
          <w:i/>
          <w:sz w:val="28"/>
          <w:szCs w:val="28"/>
        </w:rPr>
      </w:pPr>
      <w:r w:rsidRPr="008C74C4">
        <w:rPr>
          <w:b/>
          <w:i/>
          <w:sz w:val="28"/>
          <w:szCs w:val="28"/>
        </w:rPr>
        <w:lastRenderedPageBreak/>
        <w:t>Praktische organisatie</w:t>
      </w:r>
    </w:p>
    <w:p w:rsidR="00721A4C" w:rsidRDefault="00721A4C" w:rsidP="00721A4C">
      <w:pPr>
        <w:jc w:val="both"/>
        <w:rPr>
          <w:b/>
          <w:i/>
        </w:rPr>
      </w:pPr>
    </w:p>
    <w:p w:rsidR="00B409C2" w:rsidRDefault="00B409C2" w:rsidP="00B409C2">
      <w:pPr>
        <w:jc w:val="both"/>
      </w:pPr>
      <w:r>
        <w:t xml:space="preserve">De huiswerkbegeleiding / </w:t>
      </w:r>
      <w:proofErr w:type="spellStart"/>
      <w:r>
        <w:t>coaching</w:t>
      </w:r>
      <w:proofErr w:type="spellEnd"/>
      <w:r>
        <w:t xml:space="preserve"> is in het lessenrooster voorzien op dinsdagnamiddag. Voor LO passen we het systeem wat aan </w:t>
      </w:r>
      <w:proofErr w:type="spellStart"/>
      <w:r>
        <w:t>aan</w:t>
      </w:r>
      <w:proofErr w:type="spellEnd"/>
      <w:r>
        <w:t xml:space="preserve"> de leefwereld van de leerkracht LO. We spreken niet van huiswerkbegeleiding maar over begeleiden en coachen. Elke student </w:t>
      </w:r>
      <w:r w:rsidRPr="00DB59F3">
        <w:rPr>
          <w:b/>
        </w:rPr>
        <w:t>begeleidt één of meerdere studenten 1LO</w:t>
      </w:r>
      <w:r>
        <w:t>. De 1LO’ers worden begeleid op verschillende gebieden:</w:t>
      </w:r>
    </w:p>
    <w:p w:rsidR="00B409C2" w:rsidRDefault="00B409C2" w:rsidP="00B409C2">
      <w:pPr>
        <w:pStyle w:val="Lijstalinea"/>
        <w:numPr>
          <w:ilvl w:val="0"/>
          <w:numId w:val="3"/>
        </w:numPr>
        <w:jc w:val="both"/>
      </w:pPr>
      <w:r>
        <w:t>Begeleiden in het opmaken van lesvoorbereidingen</w:t>
      </w:r>
    </w:p>
    <w:p w:rsidR="00B409C2" w:rsidRDefault="00B409C2" w:rsidP="00B409C2">
      <w:pPr>
        <w:pStyle w:val="Lijstalinea"/>
        <w:numPr>
          <w:ilvl w:val="0"/>
          <w:numId w:val="3"/>
        </w:numPr>
        <w:jc w:val="both"/>
      </w:pPr>
      <w:r>
        <w:t>Begeleiden in het behalen van sportprestaties (gekoppeld aan de opleiding)</w:t>
      </w:r>
    </w:p>
    <w:p w:rsidR="00B409C2" w:rsidRDefault="00B409C2" w:rsidP="00B409C2">
      <w:pPr>
        <w:pStyle w:val="Lijstalinea"/>
        <w:numPr>
          <w:ilvl w:val="0"/>
          <w:numId w:val="3"/>
        </w:numPr>
        <w:jc w:val="both"/>
      </w:pPr>
      <w:r>
        <w:t>Begeleiden in taken (optioneel indien de 1LO’er dit wenst)</w:t>
      </w:r>
    </w:p>
    <w:p w:rsidR="00B409C2" w:rsidRDefault="00B409C2" w:rsidP="00721A4C">
      <w:pPr>
        <w:jc w:val="both"/>
      </w:pPr>
      <w:r>
        <w:t xml:space="preserve">De </w:t>
      </w:r>
      <w:proofErr w:type="spellStart"/>
      <w:r>
        <w:t>coaching</w:t>
      </w:r>
      <w:proofErr w:type="spellEnd"/>
      <w:r>
        <w:t xml:space="preserve"> en begeleiding gaan elke week door, behalve in de schoolvakantie. Hou hier dus ook rekening mee tijdens je stage. We starten op 29/09/09 en stoppen op 15/12/09. Elke week heb je een contact met je 1LO’ers, je houdt dit bij in je logboek en in je opvolgingsfiches. Bedoeling is dat jij de 1LO’er helpt  groeien in zijn opleiding. </w:t>
      </w:r>
    </w:p>
    <w:p w:rsidR="00B409C2" w:rsidRPr="00B409C2" w:rsidRDefault="00B409C2" w:rsidP="00721A4C">
      <w:pPr>
        <w:jc w:val="both"/>
        <w:rPr>
          <w:i/>
        </w:rPr>
      </w:pPr>
      <w:r>
        <w:rPr>
          <w:i/>
        </w:rPr>
        <w:t xml:space="preserve">De lesvoorbereidingen (voor </w:t>
      </w:r>
      <w:proofErr w:type="spellStart"/>
      <w:r>
        <w:rPr>
          <w:i/>
        </w:rPr>
        <w:t>microteaching</w:t>
      </w:r>
      <w:proofErr w:type="spellEnd"/>
      <w:r>
        <w:rPr>
          <w:i/>
        </w:rPr>
        <w:t>) worden gecontroleerd door de lectoren. We verwachten dat jullie begeleiding zichtbaar is in het resultaat van deze voorbereidingen. Dit wordt in rekening genomen bij jullie evaluatie.</w:t>
      </w:r>
    </w:p>
    <w:p w:rsidR="00721A4C" w:rsidRDefault="00721A4C" w:rsidP="00A65ECA">
      <w:pPr>
        <w:jc w:val="both"/>
      </w:pPr>
      <w:r>
        <w:t xml:space="preserve">De </w:t>
      </w:r>
      <w:proofErr w:type="spellStart"/>
      <w:r w:rsidR="00B409C2">
        <w:t>coahcing</w:t>
      </w:r>
      <w:proofErr w:type="spellEnd"/>
      <w:r>
        <w:t xml:space="preserve"> gaat elke week door, behalve in de schoolvakantie. </w:t>
      </w:r>
      <w:r w:rsidRPr="008B5411">
        <w:rPr>
          <w:b/>
        </w:rPr>
        <w:t>Hou hier dus ook rekening mee tijdens je stage.</w:t>
      </w:r>
      <w:r>
        <w:t xml:space="preserve"> We starten op </w:t>
      </w:r>
      <w:r w:rsidR="008C74C4">
        <w:t>5</w:t>
      </w:r>
      <w:r w:rsidR="008B5411">
        <w:t>/</w:t>
      </w:r>
      <w:r w:rsidR="008C74C4">
        <w:t>1</w:t>
      </w:r>
      <w:r w:rsidR="008B5411">
        <w:t>0</w:t>
      </w:r>
      <w:r w:rsidR="008C74C4">
        <w:t>/2010</w:t>
      </w:r>
      <w:r>
        <w:t xml:space="preserve"> en stoppen op </w:t>
      </w:r>
      <w:r w:rsidR="008C74C4">
        <w:t>21</w:t>
      </w:r>
      <w:r w:rsidR="008B5411">
        <w:t>/12</w:t>
      </w:r>
      <w:r>
        <w:t>/</w:t>
      </w:r>
      <w:r w:rsidR="008C74C4">
        <w:t>2010</w:t>
      </w:r>
      <w:r w:rsidR="008B5411">
        <w:t xml:space="preserve"> (laatste begeleiding)</w:t>
      </w:r>
      <w:r>
        <w:t xml:space="preserve">. Indien je ziek bent of afwezig, verwittig dan eerst de stageschool en daarna de lector. Aanwezigheden tijdens de huiswerkbegeleiding zijn verplicht. </w:t>
      </w:r>
    </w:p>
    <w:p w:rsidR="00721A4C" w:rsidRDefault="00721A4C" w:rsidP="00A65ECA">
      <w:pPr>
        <w:jc w:val="both"/>
      </w:pPr>
      <w:r>
        <w:t>In bijlage vind je de verdeling over de scholen.</w:t>
      </w:r>
    </w:p>
    <w:p w:rsidR="00383C4E" w:rsidRDefault="00383C4E" w:rsidP="00A65ECA">
      <w:pPr>
        <w:jc w:val="both"/>
      </w:pPr>
    </w:p>
    <w:p w:rsidR="00D06C48" w:rsidRPr="00D06C48" w:rsidRDefault="00D06C48" w:rsidP="00A65ECA">
      <w:pPr>
        <w:jc w:val="both"/>
        <w:rPr>
          <w:b/>
          <w:u w:val="single"/>
        </w:rPr>
      </w:pPr>
      <w:r w:rsidRPr="00D06C48">
        <w:rPr>
          <w:b/>
          <w:u w:val="single"/>
        </w:rPr>
        <w:t>Afspraken:</w:t>
      </w:r>
    </w:p>
    <w:p w:rsidR="00D06C48" w:rsidRDefault="00D06C48" w:rsidP="00D06C48">
      <w:pPr>
        <w:pStyle w:val="Lijstalinea"/>
        <w:numPr>
          <w:ilvl w:val="0"/>
          <w:numId w:val="1"/>
        </w:numPr>
        <w:jc w:val="both"/>
      </w:pPr>
      <w:r>
        <w:t xml:space="preserve">Je houdt elke week een </w:t>
      </w:r>
      <w:r w:rsidRPr="008C74C4">
        <w:rPr>
          <w:i/>
          <w:u w:val="single"/>
        </w:rPr>
        <w:t>logboek</w:t>
      </w:r>
      <w:r w:rsidRPr="008C74C4">
        <w:rPr>
          <w:u w:val="single"/>
        </w:rPr>
        <w:t xml:space="preserve"> </w:t>
      </w:r>
      <w:r>
        <w:t>bij van aan- en afwezigheden. Je houdt een exemplaar bij voor jezelf en je geeft elke week eentje af aan de directie</w:t>
      </w:r>
      <w:r w:rsidR="008C74C4">
        <w:t>.</w:t>
      </w:r>
    </w:p>
    <w:p w:rsidR="008C74C4" w:rsidRDefault="008C74C4" w:rsidP="00D06C48">
      <w:pPr>
        <w:pStyle w:val="Lijstalinea"/>
        <w:numPr>
          <w:ilvl w:val="0"/>
          <w:numId w:val="1"/>
        </w:numPr>
        <w:jc w:val="both"/>
      </w:pPr>
      <w:r>
        <w:t xml:space="preserve">Voor elke leerling die je begeleidt, maak je bij de start een </w:t>
      </w:r>
      <w:r w:rsidRPr="008C74C4">
        <w:rPr>
          <w:u w:val="single"/>
        </w:rPr>
        <w:t>kennismakingsfiche</w:t>
      </w:r>
      <w:r>
        <w:t xml:space="preserve"> op waardoor meteen duidelijk wordt rond welke leervragen jij komende weken zal kunnen werken.</w:t>
      </w:r>
    </w:p>
    <w:p w:rsidR="00D06C48" w:rsidRDefault="00D06C48" w:rsidP="00D06C48">
      <w:pPr>
        <w:pStyle w:val="Lijstalinea"/>
        <w:numPr>
          <w:ilvl w:val="0"/>
          <w:numId w:val="1"/>
        </w:numPr>
        <w:jc w:val="both"/>
      </w:pPr>
      <w:r>
        <w:t xml:space="preserve">Je houdt van elke leerling een </w:t>
      </w:r>
      <w:r w:rsidRPr="00007569">
        <w:rPr>
          <w:i/>
        </w:rPr>
        <w:t>evolutie</w:t>
      </w:r>
      <w:r>
        <w:t xml:space="preserve"> bij</w:t>
      </w:r>
      <w:r w:rsidR="008C74C4">
        <w:t xml:space="preserve"> aan de hand van de ‘</w:t>
      </w:r>
      <w:r w:rsidR="008C74C4" w:rsidRPr="008C74C4">
        <w:rPr>
          <w:u w:val="single"/>
        </w:rPr>
        <w:t>opvolgingsfiches’</w:t>
      </w:r>
      <w:r w:rsidRPr="008C74C4">
        <w:rPr>
          <w:u w:val="single"/>
        </w:rPr>
        <w:t xml:space="preserve"> </w:t>
      </w:r>
      <w:r>
        <w:t>(welke vorderingen maakt de leerling elke week? Zijn er problemen? Welke opmerkingen maak je deze week?...)</w:t>
      </w:r>
    </w:p>
    <w:p w:rsidR="008C74C4" w:rsidRDefault="008C74C4" w:rsidP="008C74C4">
      <w:pPr>
        <w:pStyle w:val="Lijstalinea"/>
        <w:numPr>
          <w:ilvl w:val="0"/>
          <w:numId w:val="1"/>
        </w:numPr>
        <w:jc w:val="both"/>
      </w:pPr>
      <w:r>
        <w:t xml:space="preserve">Je mag dit alles bijhouden in papieren versie (een map die je op het einde van de semester afgeeft) maar bij voorkeur doe je dit aan de hand van een </w:t>
      </w:r>
      <w:r w:rsidRPr="008C74C4">
        <w:rPr>
          <w:u w:val="single"/>
        </w:rPr>
        <w:t>blog</w:t>
      </w:r>
      <w:r>
        <w:t>. Dit geeft namelijk enkele voordelen voor alle partijen:</w:t>
      </w:r>
    </w:p>
    <w:p w:rsidR="008C74C4" w:rsidRDefault="0037311A" w:rsidP="008C74C4">
      <w:pPr>
        <w:pStyle w:val="Lijstalinea"/>
        <w:numPr>
          <w:ilvl w:val="1"/>
          <w:numId w:val="1"/>
        </w:numPr>
        <w:jc w:val="both"/>
      </w:pPr>
      <w:r>
        <w:t xml:space="preserve">De leerling kan de informatie die jij </w:t>
      </w:r>
      <w:proofErr w:type="spellStart"/>
      <w:r>
        <w:t>uploadt</w:t>
      </w:r>
      <w:proofErr w:type="spellEnd"/>
      <w:r>
        <w:t xml:space="preserve"> makkelijk opnieuw bekijken thuis</w:t>
      </w:r>
    </w:p>
    <w:p w:rsidR="0037311A" w:rsidRDefault="0037311A" w:rsidP="008C74C4">
      <w:pPr>
        <w:pStyle w:val="Lijstalinea"/>
        <w:numPr>
          <w:ilvl w:val="1"/>
          <w:numId w:val="1"/>
        </w:numPr>
        <w:jc w:val="both"/>
      </w:pPr>
      <w:r>
        <w:t>Jij hoeft geen papieren map bij te houden en af te geven</w:t>
      </w:r>
    </w:p>
    <w:p w:rsidR="0037311A" w:rsidRDefault="0037311A" w:rsidP="008C74C4">
      <w:pPr>
        <w:pStyle w:val="Lijstalinea"/>
        <w:numPr>
          <w:ilvl w:val="1"/>
          <w:numId w:val="1"/>
        </w:numPr>
        <w:jc w:val="both"/>
      </w:pPr>
      <w:r>
        <w:t>Directie, leerlingenbegeleiders en leerkrachten van de stageschool kunnen opvolgen waarrond je werkt</w:t>
      </w:r>
    </w:p>
    <w:p w:rsidR="00D06C48" w:rsidRDefault="00D06C48" w:rsidP="00D06C48">
      <w:pPr>
        <w:pStyle w:val="Lijstalinea"/>
        <w:numPr>
          <w:ilvl w:val="0"/>
          <w:numId w:val="1"/>
        </w:numPr>
        <w:jc w:val="both"/>
      </w:pPr>
      <w:r>
        <w:lastRenderedPageBreak/>
        <w:t xml:space="preserve">Je gaat </w:t>
      </w:r>
      <w:proofErr w:type="spellStart"/>
      <w:r>
        <w:t>deontologisch</w:t>
      </w:r>
      <w:proofErr w:type="spellEnd"/>
      <w:r>
        <w:t xml:space="preserve"> om met de informatie die je krijgt van de leerlingen en van de school (op vertrouwelijke manier omgaan met gegevens)</w:t>
      </w:r>
      <w:r w:rsidR="0037311A">
        <w:t>. Geen namen van leerlingen voluit noteren dus!</w:t>
      </w:r>
    </w:p>
    <w:p w:rsidR="0037311A" w:rsidRDefault="0037311A" w:rsidP="0037311A">
      <w:pPr>
        <w:pStyle w:val="Lijstalinea"/>
        <w:numPr>
          <w:ilvl w:val="0"/>
          <w:numId w:val="1"/>
        </w:numPr>
        <w:jc w:val="both"/>
      </w:pPr>
      <w:r>
        <w:t>Je zorgt dat je 10 min voor de huiswerkbegeleiding in de school aanwezig bent</w:t>
      </w:r>
    </w:p>
    <w:p w:rsidR="00D06C48" w:rsidRDefault="00D06C48" w:rsidP="00D06C48">
      <w:pPr>
        <w:pStyle w:val="Lijstalinea"/>
        <w:numPr>
          <w:ilvl w:val="0"/>
          <w:numId w:val="1"/>
        </w:numPr>
        <w:jc w:val="both"/>
      </w:pPr>
      <w:r>
        <w:t>Je bent vrij in je aanpak van de huiswerkbegeleiding, er is niet één goede manier. Wees creatief en werk met de interesses van je leerlingen</w:t>
      </w:r>
    </w:p>
    <w:p w:rsidR="00D06C48" w:rsidRDefault="007D3BE4" w:rsidP="00D06C48">
      <w:pPr>
        <w:pStyle w:val="Lijstalinea"/>
        <w:numPr>
          <w:ilvl w:val="0"/>
          <w:numId w:val="1"/>
        </w:numPr>
        <w:jc w:val="both"/>
      </w:pPr>
      <w:r>
        <w:t>Er zijn 11</w:t>
      </w:r>
      <w:r w:rsidR="00D06C48">
        <w:t xml:space="preserve"> contacten voorzien met je leerlingengroepje</w:t>
      </w:r>
      <w:r>
        <w:t xml:space="preserve"> / school</w:t>
      </w:r>
      <w:r w:rsidR="00D06C48">
        <w:t>.</w:t>
      </w:r>
    </w:p>
    <w:p w:rsidR="00D06C48" w:rsidRDefault="00D06C48" w:rsidP="00D06C48">
      <w:pPr>
        <w:pStyle w:val="Lijstalinea"/>
        <w:numPr>
          <w:ilvl w:val="0"/>
          <w:numId w:val="1"/>
        </w:numPr>
        <w:jc w:val="both"/>
      </w:pPr>
      <w:r>
        <w:t xml:space="preserve">Je houdt je aan de afspraken en opmerkingen gemaakt door de directie en / of de school </w:t>
      </w:r>
    </w:p>
    <w:p w:rsidR="0037311A" w:rsidRDefault="0037311A" w:rsidP="0037311A">
      <w:pPr>
        <w:pStyle w:val="Lijstalinea"/>
        <w:numPr>
          <w:ilvl w:val="0"/>
          <w:numId w:val="1"/>
        </w:numPr>
        <w:jc w:val="both"/>
      </w:pPr>
      <w:r>
        <w:t>Bij problemen contacteer je onmiddellijk de directie en de lector</w:t>
      </w:r>
    </w:p>
    <w:p w:rsidR="008C74C4" w:rsidRDefault="008C74C4">
      <w:pPr>
        <w:rPr>
          <w:b/>
          <w:u w:val="single"/>
        </w:rPr>
      </w:pPr>
    </w:p>
    <w:p w:rsidR="00383C4E" w:rsidRDefault="00383C4E">
      <w:pPr>
        <w:rPr>
          <w:b/>
          <w:u w:val="single"/>
        </w:rPr>
      </w:pPr>
    </w:p>
    <w:p w:rsidR="00D06C48" w:rsidRDefault="00D06C48" w:rsidP="00D06C48">
      <w:pPr>
        <w:jc w:val="both"/>
        <w:rPr>
          <w:b/>
          <w:u w:val="single"/>
        </w:rPr>
      </w:pPr>
      <w:r w:rsidRPr="00D06C48">
        <w:rPr>
          <w:b/>
          <w:u w:val="single"/>
        </w:rPr>
        <w:t>Planning:</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402"/>
        <w:gridCol w:w="4142"/>
      </w:tblGrid>
      <w:tr w:rsidR="00D06C48" w:rsidRPr="008B5411" w:rsidTr="008B5411">
        <w:tc>
          <w:tcPr>
            <w:tcW w:w="1668" w:type="dxa"/>
            <w:shd w:val="clear" w:color="auto" w:fill="EEECE1" w:themeFill="background2"/>
          </w:tcPr>
          <w:p w:rsidR="00D06C48" w:rsidRPr="008B5411" w:rsidRDefault="00D06C48" w:rsidP="007D3BE4">
            <w:pPr>
              <w:jc w:val="center"/>
              <w:rPr>
                <w:b/>
              </w:rPr>
            </w:pPr>
            <w:r w:rsidRPr="008B5411">
              <w:rPr>
                <w:b/>
              </w:rPr>
              <w:t>datum</w:t>
            </w:r>
          </w:p>
        </w:tc>
        <w:tc>
          <w:tcPr>
            <w:tcW w:w="3402" w:type="dxa"/>
            <w:shd w:val="clear" w:color="auto" w:fill="EEECE1" w:themeFill="background2"/>
          </w:tcPr>
          <w:p w:rsidR="00D06C48" w:rsidRPr="008B5411" w:rsidRDefault="00D06C48" w:rsidP="007D3BE4">
            <w:pPr>
              <w:jc w:val="center"/>
              <w:rPr>
                <w:b/>
              </w:rPr>
            </w:pPr>
            <w:r w:rsidRPr="008B5411">
              <w:rPr>
                <w:b/>
              </w:rPr>
              <w:t>actie</w:t>
            </w:r>
          </w:p>
        </w:tc>
        <w:tc>
          <w:tcPr>
            <w:tcW w:w="4142" w:type="dxa"/>
            <w:shd w:val="clear" w:color="auto" w:fill="EEECE1" w:themeFill="background2"/>
          </w:tcPr>
          <w:p w:rsidR="00D06C48" w:rsidRPr="008B5411" w:rsidRDefault="00D06C48" w:rsidP="007D3BE4">
            <w:pPr>
              <w:jc w:val="center"/>
              <w:rPr>
                <w:b/>
              </w:rPr>
            </w:pPr>
            <w:r w:rsidRPr="008B5411">
              <w:rPr>
                <w:b/>
              </w:rPr>
              <w:t>opmerking</w:t>
            </w:r>
          </w:p>
        </w:tc>
      </w:tr>
      <w:tr w:rsidR="00D06C48" w:rsidRPr="008B5411" w:rsidTr="008B5411">
        <w:tc>
          <w:tcPr>
            <w:tcW w:w="1668" w:type="dxa"/>
          </w:tcPr>
          <w:p w:rsidR="00D06C48" w:rsidRPr="008B5411" w:rsidRDefault="007D3BE4" w:rsidP="008B5411">
            <w:pPr>
              <w:jc w:val="both"/>
            </w:pPr>
            <w:r w:rsidRPr="008B5411">
              <w:t xml:space="preserve">vanaf </w:t>
            </w:r>
            <w:r w:rsidR="008C74C4">
              <w:t>28</w:t>
            </w:r>
            <w:r w:rsidR="008B5411" w:rsidRPr="008B5411">
              <w:t>/09</w:t>
            </w:r>
          </w:p>
        </w:tc>
        <w:tc>
          <w:tcPr>
            <w:tcW w:w="3402" w:type="dxa"/>
          </w:tcPr>
          <w:p w:rsidR="00D06C48" w:rsidRPr="008B5411" w:rsidRDefault="007D3BE4" w:rsidP="00D06C48">
            <w:pPr>
              <w:jc w:val="both"/>
            </w:pPr>
            <w:r w:rsidRPr="008B5411">
              <w:t>Eerste contact met de directie</w:t>
            </w:r>
          </w:p>
        </w:tc>
        <w:tc>
          <w:tcPr>
            <w:tcW w:w="4142" w:type="dxa"/>
          </w:tcPr>
          <w:p w:rsidR="00D06C48" w:rsidRPr="008B5411" w:rsidRDefault="007D3BE4" w:rsidP="00D06C48">
            <w:pPr>
              <w:jc w:val="both"/>
            </w:pPr>
            <w:r w:rsidRPr="008B5411">
              <w:t>Afspraken maken met de directie</w:t>
            </w:r>
          </w:p>
        </w:tc>
      </w:tr>
      <w:tr w:rsidR="00D06C48" w:rsidRPr="008B5411" w:rsidTr="008B5411">
        <w:tc>
          <w:tcPr>
            <w:tcW w:w="1668" w:type="dxa"/>
          </w:tcPr>
          <w:p w:rsidR="00D06C48" w:rsidRPr="008B5411" w:rsidRDefault="008C74C4" w:rsidP="00D06C48">
            <w:pPr>
              <w:jc w:val="both"/>
            </w:pPr>
            <w:r>
              <w:t>5/10</w:t>
            </w:r>
          </w:p>
        </w:tc>
        <w:tc>
          <w:tcPr>
            <w:tcW w:w="3402" w:type="dxa"/>
          </w:tcPr>
          <w:p w:rsidR="00D06C48" w:rsidRPr="008B5411" w:rsidRDefault="007D3BE4" w:rsidP="00D06C48">
            <w:pPr>
              <w:jc w:val="both"/>
            </w:pPr>
            <w:r w:rsidRPr="008B5411">
              <w:t>Kennismaking met je leerlingen</w:t>
            </w:r>
          </w:p>
        </w:tc>
        <w:tc>
          <w:tcPr>
            <w:tcW w:w="4142" w:type="dxa"/>
          </w:tcPr>
          <w:p w:rsidR="00D06C48" w:rsidRPr="008B5411" w:rsidRDefault="008B5411" w:rsidP="00D06C48">
            <w:pPr>
              <w:jc w:val="both"/>
            </w:pPr>
            <w:r>
              <w:t>Wat is de zorgvraag bij deze leerling?</w:t>
            </w:r>
          </w:p>
        </w:tc>
      </w:tr>
      <w:tr w:rsidR="00D06C48" w:rsidRPr="008B5411" w:rsidTr="008B5411">
        <w:tc>
          <w:tcPr>
            <w:tcW w:w="1668" w:type="dxa"/>
          </w:tcPr>
          <w:p w:rsidR="00D06C48" w:rsidRPr="008B5411" w:rsidRDefault="008C74C4" w:rsidP="00D06C48">
            <w:pPr>
              <w:jc w:val="both"/>
            </w:pPr>
            <w:r>
              <w:t>12</w:t>
            </w:r>
            <w:r w:rsidR="008B5411" w:rsidRPr="008B5411">
              <w:t>/10</w:t>
            </w:r>
          </w:p>
        </w:tc>
        <w:tc>
          <w:tcPr>
            <w:tcW w:w="3402" w:type="dxa"/>
          </w:tcPr>
          <w:p w:rsidR="00D06C48" w:rsidRPr="008B5411" w:rsidRDefault="007D3BE4" w:rsidP="00D06C48">
            <w:pPr>
              <w:jc w:val="both"/>
            </w:pPr>
            <w:proofErr w:type="spellStart"/>
            <w:r w:rsidRPr="008B5411">
              <w:t>HW-begeleiding</w:t>
            </w:r>
            <w:proofErr w:type="spellEnd"/>
          </w:p>
        </w:tc>
        <w:tc>
          <w:tcPr>
            <w:tcW w:w="4142" w:type="dxa"/>
          </w:tcPr>
          <w:p w:rsidR="00D06C48" w:rsidRPr="008B5411" w:rsidRDefault="00D06C48" w:rsidP="00D06C48">
            <w:pPr>
              <w:jc w:val="both"/>
            </w:pPr>
          </w:p>
        </w:tc>
      </w:tr>
      <w:tr w:rsidR="00D06C48" w:rsidRPr="008B5411" w:rsidTr="008B5411">
        <w:tc>
          <w:tcPr>
            <w:tcW w:w="1668" w:type="dxa"/>
            <w:shd w:val="clear" w:color="auto" w:fill="EEECE1" w:themeFill="background2"/>
          </w:tcPr>
          <w:p w:rsidR="00D06C48" w:rsidRPr="008B5411" w:rsidRDefault="008C74C4" w:rsidP="00D06C48">
            <w:pPr>
              <w:jc w:val="both"/>
            </w:pPr>
            <w:r>
              <w:t>19</w:t>
            </w:r>
            <w:r w:rsidR="008B5411" w:rsidRPr="008B5411">
              <w:t>/10</w:t>
            </w:r>
          </w:p>
        </w:tc>
        <w:tc>
          <w:tcPr>
            <w:tcW w:w="3402" w:type="dxa"/>
            <w:shd w:val="clear" w:color="auto" w:fill="EEECE1" w:themeFill="background2"/>
          </w:tcPr>
          <w:p w:rsidR="00D06C48" w:rsidRPr="008B5411" w:rsidRDefault="008B5411" w:rsidP="00D06C48">
            <w:pPr>
              <w:jc w:val="both"/>
            </w:pPr>
            <w:proofErr w:type="spellStart"/>
            <w:r w:rsidRPr="008B5411">
              <w:t>HW-begeleiding</w:t>
            </w:r>
            <w:proofErr w:type="spellEnd"/>
          </w:p>
        </w:tc>
        <w:tc>
          <w:tcPr>
            <w:tcW w:w="4142" w:type="dxa"/>
          </w:tcPr>
          <w:p w:rsidR="00D06C48" w:rsidRPr="008B5411" w:rsidRDefault="00D06C48" w:rsidP="00D06C48">
            <w:pPr>
              <w:jc w:val="both"/>
            </w:pPr>
          </w:p>
        </w:tc>
      </w:tr>
      <w:tr w:rsidR="00D06C48" w:rsidRPr="008B5411" w:rsidTr="008B5411">
        <w:tc>
          <w:tcPr>
            <w:tcW w:w="1668" w:type="dxa"/>
          </w:tcPr>
          <w:p w:rsidR="00D06C48" w:rsidRPr="008B5411" w:rsidRDefault="008C74C4" w:rsidP="00D06C48">
            <w:pPr>
              <w:jc w:val="both"/>
            </w:pPr>
            <w:r>
              <w:t>26</w:t>
            </w:r>
            <w:r w:rsidR="008B5411" w:rsidRPr="008B5411">
              <w:t>/10</w:t>
            </w:r>
          </w:p>
        </w:tc>
        <w:tc>
          <w:tcPr>
            <w:tcW w:w="3402" w:type="dxa"/>
          </w:tcPr>
          <w:p w:rsidR="00D06C48" w:rsidRPr="008B5411" w:rsidRDefault="007D3BE4" w:rsidP="00D06C48">
            <w:pPr>
              <w:jc w:val="both"/>
            </w:pPr>
            <w:proofErr w:type="spellStart"/>
            <w:r w:rsidRPr="008B5411">
              <w:t>HW-begeleiding</w:t>
            </w:r>
            <w:proofErr w:type="spellEnd"/>
          </w:p>
        </w:tc>
        <w:tc>
          <w:tcPr>
            <w:tcW w:w="4142" w:type="dxa"/>
          </w:tcPr>
          <w:p w:rsidR="00D06C48" w:rsidRPr="008B5411" w:rsidRDefault="008C74C4" w:rsidP="00D06C48">
            <w:pPr>
              <w:jc w:val="both"/>
            </w:pPr>
            <w:r w:rsidRPr="008B5411">
              <w:t>Planning maken voor de herfstvakantie</w:t>
            </w:r>
          </w:p>
        </w:tc>
      </w:tr>
      <w:tr w:rsidR="00D06C48" w:rsidRPr="008B5411" w:rsidTr="008B5411">
        <w:tc>
          <w:tcPr>
            <w:tcW w:w="1668" w:type="dxa"/>
          </w:tcPr>
          <w:p w:rsidR="00D06C48" w:rsidRPr="008B5411" w:rsidRDefault="008C74C4" w:rsidP="00D06C48">
            <w:pPr>
              <w:jc w:val="both"/>
            </w:pPr>
            <w:r>
              <w:t>2/11</w:t>
            </w:r>
          </w:p>
        </w:tc>
        <w:tc>
          <w:tcPr>
            <w:tcW w:w="3402" w:type="dxa"/>
          </w:tcPr>
          <w:p w:rsidR="00D06C48" w:rsidRPr="008B5411" w:rsidRDefault="008C74C4" w:rsidP="008C74C4">
            <w:pPr>
              <w:jc w:val="both"/>
            </w:pPr>
            <w:r w:rsidRPr="008B5411">
              <w:rPr>
                <w:b/>
              </w:rPr>
              <w:t>Herfstvakantie</w:t>
            </w:r>
          </w:p>
        </w:tc>
        <w:tc>
          <w:tcPr>
            <w:tcW w:w="4142" w:type="dxa"/>
          </w:tcPr>
          <w:p w:rsidR="00D06C48" w:rsidRPr="008B5411" w:rsidRDefault="00D06C48" w:rsidP="008B5411">
            <w:pPr>
              <w:jc w:val="both"/>
            </w:pPr>
          </w:p>
        </w:tc>
      </w:tr>
      <w:tr w:rsidR="007D3BE4" w:rsidRPr="008B5411" w:rsidTr="008B5411">
        <w:tc>
          <w:tcPr>
            <w:tcW w:w="1668" w:type="dxa"/>
          </w:tcPr>
          <w:p w:rsidR="007D3BE4" w:rsidRPr="008B5411" w:rsidRDefault="0037311A" w:rsidP="00D06C48">
            <w:pPr>
              <w:jc w:val="both"/>
            </w:pPr>
            <w:r>
              <w:t>9</w:t>
            </w:r>
            <w:r w:rsidR="008B5411" w:rsidRPr="008B5411">
              <w:t>/11</w:t>
            </w:r>
          </w:p>
        </w:tc>
        <w:tc>
          <w:tcPr>
            <w:tcW w:w="3402" w:type="dxa"/>
          </w:tcPr>
          <w:p w:rsidR="007D3BE4" w:rsidRPr="008B5411" w:rsidRDefault="007D3BE4" w:rsidP="00D06C48">
            <w:pPr>
              <w:jc w:val="both"/>
            </w:pPr>
            <w:proofErr w:type="spellStart"/>
            <w:r w:rsidRPr="008B5411">
              <w:t>HW-begeleiding</w:t>
            </w:r>
            <w:proofErr w:type="spellEnd"/>
          </w:p>
        </w:tc>
        <w:tc>
          <w:tcPr>
            <w:tcW w:w="4142" w:type="dxa"/>
          </w:tcPr>
          <w:p w:rsidR="007D3BE4" w:rsidRPr="008B5411" w:rsidRDefault="007D3BE4" w:rsidP="00D06C48">
            <w:pPr>
              <w:jc w:val="both"/>
            </w:pPr>
          </w:p>
        </w:tc>
      </w:tr>
      <w:tr w:rsidR="007D3BE4" w:rsidRPr="008B5411" w:rsidTr="008B5411">
        <w:tc>
          <w:tcPr>
            <w:tcW w:w="1668" w:type="dxa"/>
          </w:tcPr>
          <w:p w:rsidR="007D3BE4" w:rsidRPr="008B5411" w:rsidRDefault="008B5411" w:rsidP="0037311A">
            <w:pPr>
              <w:jc w:val="both"/>
            </w:pPr>
            <w:r w:rsidRPr="008B5411">
              <w:t>1</w:t>
            </w:r>
            <w:r w:rsidR="0037311A">
              <w:t>6</w:t>
            </w:r>
            <w:r w:rsidRPr="008B5411">
              <w:t>/11</w:t>
            </w:r>
          </w:p>
        </w:tc>
        <w:tc>
          <w:tcPr>
            <w:tcW w:w="3402" w:type="dxa"/>
          </w:tcPr>
          <w:p w:rsidR="007D3BE4" w:rsidRPr="008B5411" w:rsidRDefault="007D3BE4" w:rsidP="00D06C48">
            <w:pPr>
              <w:jc w:val="both"/>
            </w:pPr>
            <w:proofErr w:type="spellStart"/>
            <w:r w:rsidRPr="008B5411">
              <w:t>HW-begeleiding</w:t>
            </w:r>
            <w:proofErr w:type="spellEnd"/>
          </w:p>
        </w:tc>
        <w:tc>
          <w:tcPr>
            <w:tcW w:w="4142" w:type="dxa"/>
          </w:tcPr>
          <w:p w:rsidR="007D3BE4" w:rsidRPr="008B5411" w:rsidRDefault="007D3BE4" w:rsidP="00D06C48">
            <w:pPr>
              <w:jc w:val="both"/>
            </w:pPr>
          </w:p>
        </w:tc>
      </w:tr>
      <w:tr w:rsidR="007D3BE4" w:rsidRPr="008B5411" w:rsidTr="008B5411">
        <w:tc>
          <w:tcPr>
            <w:tcW w:w="1668" w:type="dxa"/>
            <w:shd w:val="clear" w:color="auto" w:fill="EEECE1" w:themeFill="background2"/>
          </w:tcPr>
          <w:p w:rsidR="007D3BE4" w:rsidRPr="008B5411" w:rsidRDefault="00377A1A" w:rsidP="00D06C48">
            <w:pPr>
              <w:jc w:val="both"/>
            </w:pPr>
            <w:r>
              <w:t>23</w:t>
            </w:r>
            <w:r w:rsidR="008B5411" w:rsidRPr="008B5411">
              <w:t>/11</w:t>
            </w:r>
          </w:p>
        </w:tc>
        <w:tc>
          <w:tcPr>
            <w:tcW w:w="3402" w:type="dxa"/>
            <w:shd w:val="clear" w:color="auto" w:fill="EEECE1" w:themeFill="background2"/>
          </w:tcPr>
          <w:p w:rsidR="007D3BE4" w:rsidRPr="008B5411" w:rsidRDefault="008B5411" w:rsidP="00D06C48">
            <w:pPr>
              <w:jc w:val="both"/>
            </w:pPr>
            <w:proofErr w:type="spellStart"/>
            <w:r w:rsidRPr="008B5411">
              <w:t>Hw-begeleiding</w:t>
            </w:r>
            <w:proofErr w:type="spellEnd"/>
          </w:p>
        </w:tc>
        <w:tc>
          <w:tcPr>
            <w:tcW w:w="4142" w:type="dxa"/>
          </w:tcPr>
          <w:p w:rsidR="007D3BE4" w:rsidRPr="008B5411" w:rsidRDefault="007D3BE4" w:rsidP="00D06C48">
            <w:pPr>
              <w:jc w:val="both"/>
            </w:pPr>
          </w:p>
        </w:tc>
      </w:tr>
      <w:tr w:rsidR="007D3BE4" w:rsidRPr="008B5411" w:rsidTr="008B5411">
        <w:tc>
          <w:tcPr>
            <w:tcW w:w="1668" w:type="dxa"/>
          </w:tcPr>
          <w:p w:rsidR="007D3BE4" w:rsidRPr="008B5411" w:rsidRDefault="00377A1A" w:rsidP="00377A1A">
            <w:pPr>
              <w:jc w:val="both"/>
            </w:pPr>
            <w:r>
              <w:t>30/11</w:t>
            </w:r>
          </w:p>
        </w:tc>
        <w:tc>
          <w:tcPr>
            <w:tcW w:w="3402" w:type="dxa"/>
          </w:tcPr>
          <w:p w:rsidR="007D3BE4" w:rsidRPr="008B5411" w:rsidRDefault="007D3BE4" w:rsidP="00D06C48">
            <w:pPr>
              <w:jc w:val="both"/>
            </w:pPr>
            <w:proofErr w:type="spellStart"/>
            <w:r w:rsidRPr="008B5411">
              <w:t>HW-begeleiding</w:t>
            </w:r>
            <w:proofErr w:type="spellEnd"/>
          </w:p>
        </w:tc>
        <w:tc>
          <w:tcPr>
            <w:tcW w:w="4142" w:type="dxa"/>
          </w:tcPr>
          <w:p w:rsidR="007D3BE4" w:rsidRPr="008B5411" w:rsidRDefault="007D3BE4" w:rsidP="00D06C48">
            <w:pPr>
              <w:jc w:val="both"/>
            </w:pPr>
          </w:p>
        </w:tc>
      </w:tr>
      <w:tr w:rsidR="007D3BE4" w:rsidRPr="008B5411" w:rsidTr="008B5411">
        <w:tc>
          <w:tcPr>
            <w:tcW w:w="1668" w:type="dxa"/>
          </w:tcPr>
          <w:p w:rsidR="007D3BE4" w:rsidRPr="008B5411" w:rsidRDefault="00377A1A" w:rsidP="00D06C48">
            <w:pPr>
              <w:jc w:val="both"/>
            </w:pPr>
            <w:r>
              <w:t>7</w:t>
            </w:r>
            <w:r w:rsidR="008B5411" w:rsidRPr="008B5411">
              <w:t>/12</w:t>
            </w:r>
          </w:p>
        </w:tc>
        <w:tc>
          <w:tcPr>
            <w:tcW w:w="3402" w:type="dxa"/>
          </w:tcPr>
          <w:p w:rsidR="007D3BE4" w:rsidRPr="008B5411" w:rsidRDefault="007D3BE4" w:rsidP="00D06C48">
            <w:pPr>
              <w:jc w:val="both"/>
            </w:pPr>
            <w:proofErr w:type="spellStart"/>
            <w:r w:rsidRPr="008B5411">
              <w:t>HW-begeleiding</w:t>
            </w:r>
            <w:proofErr w:type="spellEnd"/>
          </w:p>
        </w:tc>
        <w:tc>
          <w:tcPr>
            <w:tcW w:w="4142" w:type="dxa"/>
          </w:tcPr>
          <w:p w:rsidR="007D3BE4" w:rsidRPr="008B5411" w:rsidRDefault="007D3BE4" w:rsidP="00D06C48">
            <w:pPr>
              <w:jc w:val="both"/>
            </w:pPr>
          </w:p>
        </w:tc>
      </w:tr>
      <w:tr w:rsidR="007D3BE4" w:rsidTr="008B5411">
        <w:tc>
          <w:tcPr>
            <w:tcW w:w="1668" w:type="dxa"/>
          </w:tcPr>
          <w:p w:rsidR="007D3BE4" w:rsidRPr="008B5411" w:rsidRDefault="00377A1A" w:rsidP="00D06C48">
            <w:pPr>
              <w:jc w:val="both"/>
            </w:pPr>
            <w:r>
              <w:t>14</w:t>
            </w:r>
            <w:r w:rsidR="008B5411" w:rsidRPr="008B5411">
              <w:t>/12</w:t>
            </w:r>
          </w:p>
        </w:tc>
        <w:tc>
          <w:tcPr>
            <w:tcW w:w="3402" w:type="dxa"/>
          </w:tcPr>
          <w:p w:rsidR="007D3BE4" w:rsidRPr="008B5411" w:rsidRDefault="00377A1A" w:rsidP="00D06C48">
            <w:pPr>
              <w:jc w:val="both"/>
            </w:pPr>
            <w:proofErr w:type="spellStart"/>
            <w:r w:rsidRPr="008B5411">
              <w:t>HW-begeleiding</w:t>
            </w:r>
            <w:proofErr w:type="spellEnd"/>
          </w:p>
        </w:tc>
        <w:tc>
          <w:tcPr>
            <w:tcW w:w="4142" w:type="dxa"/>
          </w:tcPr>
          <w:p w:rsidR="007D3BE4" w:rsidRPr="007D3BE4" w:rsidRDefault="007D3BE4" w:rsidP="008B5411">
            <w:pPr>
              <w:jc w:val="both"/>
            </w:pPr>
          </w:p>
        </w:tc>
      </w:tr>
      <w:tr w:rsidR="00377A1A" w:rsidRPr="008B5411" w:rsidTr="00377A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Pr>
          <w:p w:rsidR="00377A1A" w:rsidRPr="008B5411" w:rsidRDefault="00377A1A" w:rsidP="00377A1A">
            <w:r>
              <w:t>21/12</w:t>
            </w:r>
          </w:p>
        </w:tc>
        <w:tc>
          <w:tcPr>
            <w:tcW w:w="3402" w:type="dxa"/>
          </w:tcPr>
          <w:p w:rsidR="00377A1A" w:rsidRPr="008B5411" w:rsidRDefault="00377A1A" w:rsidP="00B272F8">
            <w:pPr>
              <w:jc w:val="both"/>
            </w:pPr>
            <w:proofErr w:type="spellStart"/>
            <w:r w:rsidRPr="008B5411">
              <w:t>HW-begeleiding</w:t>
            </w:r>
            <w:proofErr w:type="spellEnd"/>
            <w:r w:rsidRPr="008B5411">
              <w:t xml:space="preserve"> en afsluiting </w:t>
            </w:r>
          </w:p>
        </w:tc>
        <w:tc>
          <w:tcPr>
            <w:tcW w:w="4142" w:type="dxa"/>
          </w:tcPr>
          <w:p w:rsidR="00377A1A" w:rsidRPr="008B5411" w:rsidRDefault="00377A1A" w:rsidP="00B272F8">
            <w:pPr>
              <w:jc w:val="both"/>
            </w:pPr>
            <w:r w:rsidRPr="008B5411">
              <w:t>Planning maken voor examens</w:t>
            </w:r>
          </w:p>
        </w:tc>
      </w:tr>
    </w:tbl>
    <w:p w:rsidR="00721A4C" w:rsidRDefault="00721A4C" w:rsidP="00A65ECA">
      <w:pPr>
        <w:jc w:val="both"/>
      </w:pPr>
    </w:p>
    <w:p w:rsidR="0091474D" w:rsidRDefault="00F64C7B">
      <w:pPr>
        <w:rPr>
          <w:b/>
          <w:u w:val="single"/>
        </w:rPr>
      </w:pPr>
      <w:r w:rsidRPr="00F64C7B">
        <w:rPr>
          <w:b/>
          <w:u w:val="single"/>
        </w:rPr>
        <w:t>Evaluatie:</w:t>
      </w:r>
    </w:p>
    <w:p w:rsidR="00F64C7B" w:rsidRDefault="00F64C7B" w:rsidP="00936F0F">
      <w:pPr>
        <w:jc w:val="both"/>
      </w:pPr>
      <w:r>
        <w:t>De huiswerkbegeleiding is verplicht en valt binnen het vak PPDV</w:t>
      </w:r>
      <w:r w:rsidR="00B272F8">
        <w:t xml:space="preserve"> (‘Venster op Beroep 3’)</w:t>
      </w:r>
      <w:r>
        <w:t xml:space="preserve">. Het is zo gepland dat het binnen de uren PPDV valt op </w:t>
      </w:r>
      <w:r w:rsidR="008B5411">
        <w:t>dins</w:t>
      </w:r>
      <w:r>
        <w:t xml:space="preserve">dag. Tijdens de werkcolleges werken we specifiek aan je aanpak van je groepje. We zoeken mogelijke methodieken, oefeningen en </w:t>
      </w:r>
      <w:proofErr w:type="spellStart"/>
      <w:r>
        <w:t>motivators</w:t>
      </w:r>
      <w:proofErr w:type="spellEnd"/>
      <w:r>
        <w:t xml:space="preserve"> die je de volgende week kunt toepassen. Ook krijg je een aantal theorielessen (in de vorm van workshops en cases) over intelligentie, leren </w:t>
      </w:r>
      <w:proofErr w:type="spellStart"/>
      <w:r>
        <w:t>leren</w:t>
      </w:r>
      <w:proofErr w:type="spellEnd"/>
      <w:r>
        <w:t xml:space="preserve"> en huiswerkbegeleiding. Ook dit kan j</w:t>
      </w:r>
      <w:r w:rsidR="00C34FE6">
        <w:t>e zelf gebruiken bij de aanpak v</w:t>
      </w:r>
      <w:r>
        <w:t>an jouw huiswerkbegeleiding</w:t>
      </w:r>
    </w:p>
    <w:p w:rsidR="00F64C7B" w:rsidRDefault="00F64C7B">
      <w:r>
        <w:t>Je krijgt punten op je inzet, aanpak en houding.</w:t>
      </w:r>
    </w:p>
    <w:p w:rsidR="00936F0F" w:rsidRPr="00936F0F" w:rsidRDefault="00936F0F">
      <w:pPr>
        <w:rPr>
          <w:i/>
        </w:rPr>
      </w:pPr>
      <w:r w:rsidRPr="00936F0F">
        <w:rPr>
          <w:i/>
        </w:rPr>
        <w:t>Puntenverdeling:</w:t>
      </w:r>
    </w:p>
    <w:p w:rsidR="00936F0F" w:rsidRDefault="00936F0F" w:rsidP="00936F0F">
      <w:pPr>
        <w:pStyle w:val="Lijstalinea"/>
        <w:numPr>
          <w:ilvl w:val="0"/>
          <w:numId w:val="1"/>
        </w:numPr>
      </w:pPr>
      <w:r>
        <w:t xml:space="preserve">Er is een examen in juni (mondeling): </w:t>
      </w:r>
      <w:r w:rsidR="008B5411">
        <w:t>45</w:t>
      </w:r>
      <w:r>
        <w:t xml:space="preserve"> %</w:t>
      </w:r>
    </w:p>
    <w:p w:rsidR="00936F0F" w:rsidRDefault="00936F0F" w:rsidP="00936F0F">
      <w:pPr>
        <w:pStyle w:val="Lijstalinea"/>
        <w:numPr>
          <w:ilvl w:val="0"/>
          <w:numId w:val="1"/>
        </w:numPr>
      </w:pPr>
      <w:r>
        <w:t>Permanente evaluatie (aanpak, inzet, houding, begeleiding, verslaggeving)</w:t>
      </w:r>
      <w:r w:rsidR="0077553E">
        <w:t xml:space="preserve">: </w:t>
      </w:r>
      <w:r w:rsidR="008B5411">
        <w:t>4</w:t>
      </w:r>
      <w:r>
        <w:t>0 %</w:t>
      </w:r>
    </w:p>
    <w:p w:rsidR="00936F0F" w:rsidRDefault="00936F0F" w:rsidP="00936F0F">
      <w:pPr>
        <w:pStyle w:val="Lijstalinea"/>
        <w:numPr>
          <w:ilvl w:val="1"/>
          <w:numId w:val="1"/>
        </w:numPr>
      </w:pPr>
      <w:r>
        <w:t xml:space="preserve">Verslaggeving: </w:t>
      </w:r>
    </w:p>
    <w:p w:rsidR="009E19D0" w:rsidRDefault="009E19D0" w:rsidP="009E19D0">
      <w:pPr>
        <w:pStyle w:val="Lijstalinea"/>
        <w:numPr>
          <w:ilvl w:val="2"/>
          <w:numId w:val="1"/>
        </w:numPr>
      </w:pPr>
      <w:r>
        <w:t>Kennismakingsfiche</w:t>
      </w:r>
    </w:p>
    <w:p w:rsidR="00936F0F" w:rsidRDefault="00936F0F" w:rsidP="00936F0F">
      <w:pPr>
        <w:pStyle w:val="Lijstalinea"/>
        <w:numPr>
          <w:ilvl w:val="2"/>
          <w:numId w:val="1"/>
        </w:numPr>
      </w:pPr>
      <w:r>
        <w:lastRenderedPageBreak/>
        <w:t xml:space="preserve">logboek </w:t>
      </w:r>
    </w:p>
    <w:p w:rsidR="00936F0F" w:rsidRDefault="00936F0F" w:rsidP="00936F0F">
      <w:pPr>
        <w:pStyle w:val="Lijstalinea"/>
        <w:numPr>
          <w:ilvl w:val="2"/>
          <w:numId w:val="1"/>
        </w:numPr>
      </w:pPr>
      <w:r>
        <w:t>vorderingsfiches</w:t>
      </w:r>
    </w:p>
    <w:p w:rsidR="00936F0F" w:rsidRDefault="00936F0F" w:rsidP="00936F0F">
      <w:pPr>
        <w:pStyle w:val="Lijstalinea"/>
        <w:numPr>
          <w:ilvl w:val="2"/>
          <w:numId w:val="1"/>
        </w:numPr>
      </w:pPr>
      <w:r>
        <w:t>eindverslag en reflectie: reflectie over hoe jij de huiswerkbegeleiding aangepakt en beleefd hebt.  Vermeld eveneens:</w:t>
      </w:r>
    </w:p>
    <w:p w:rsidR="00936F0F" w:rsidRDefault="00936F0F" w:rsidP="00936F0F">
      <w:pPr>
        <w:pStyle w:val="Lijstalinea"/>
        <w:numPr>
          <w:ilvl w:val="3"/>
          <w:numId w:val="2"/>
        </w:numPr>
      </w:pPr>
      <w:r>
        <w:t>Wat waren je sterke punten en je werkpunten?</w:t>
      </w:r>
    </w:p>
    <w:p w:rsidR="00936F0F" w:rsidRDefault="00936F0F" w:rsidP="00936F0F">
      <w:pPr>
        <w:pStyle w:val="Lijstalinea"/>
        <w:numPr>
          <w:ilvl w:val="3"/>
          <w:numId w:val="2"/>
        </w:numPr>
      </w:pPr>
      <w:r>
        <w:t>De reactie van je leerling(en)</w:t>
      </w:r>
    </w:p>
    <w:p w:rsidR="00936F0F" w:rsidRDefault="00936F0F" w:rsidP="00936F0F">
      <w:pPr>
        <w:pStyle w:val="Lijstalinea"/>
        <w:numPr>
          <w:ilvl w:val="3"/>
          <w:numId w:val="2"/>
        </w:numPr>
      </w:pPr>
      <w:r>
        <w:t xml:space="preserve">Opmerkingen </w:t>
      </w:r>
    </w:p>
    <w:p w:rsidR="008B5411" w:rsidRDefault="008B5411" w:rsidP="008B5411">
      <w:pPr>
        <w:pStyle w:val="Lijstalinea"/>
        <w:numPr>
          <w:ilvl w:val="0"/>
          <w:numId w:val="2"/>
        </w:numPr>
      </w:pPr>
      <w:r>
        <w:t>Project: 15 %</w:t>
      </w:r>
    </w:p>
    <w:p w:rsidR="00B409C2" w:rsidRDefault="00B409C2" w:rsidP="00383C4E">
      <w:pPr>
        <w:ind w:firstLine="708"/>
        <w:jc w:val="right"/>
        <w:rPr>
          <w:b/>
        </w:rPr>
      </w:pPr>
    </w:p>
    <w:p w:rsidR="00B409C2" w:rsidRDefault="00B409C2" w:rsidP="00383C4E">
      <w:pPr>
        <w:ind w:firstLine="708"/>
        <w:jc w:val="right"/>
        <w:rPr>
          <w:b/>
        </w:rPr>
      </w:pPr>
    </w:p>
    <w:p w:rsidR="00F64C7B" w:rsidRPr="00383C4E" w:rsidRDefault="00936F0F" w:rsidP="00383C4E">
      <w:pPr>
        <w:ind w:firstLine="708"/>
        <w:jc w:val="right"/>
        <w:rPr>
          <w:b/>
        </w:rPr>
      </w:pPr>
      <w:r w:rsidRPr="00383C4E">
        <w:rPr>
          <w:b/>
        </w:rPr>
        <w:t>Veel succes !</w:t>
      </w:r>
    </w:p>
    <w:sectPr w:rsidR="00F64C7B" w:rsidRPr="00383C4E" w:rsidSect="008B5411">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2F8" w:rsidRDefault="00B272F8" w:rsidP="00A65ECA">
      <w:pPr>
        <w:spacing w:after="0" w:line="240" w:lineRule="auto"/>
      </w:pPr>
      <w:r>
        <w:separator/>
      </w:r>
    </w:p>
  </w:endnote>
  <w:endnote w:type="continuationSeparator" w:id="0">
    <w:p w:rsidR="00B272F8" w:rsidRDefault="00B272F8" w:rsidP="00A65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23" w:type="pct"/>
      <w:tblLook w:val="04A0"/>
    </w:tblPr>
    <w:tblGrid>
      <w:gridCol w:w="498"/>
    </w:tblGrid>
    <w:tr w:rsidR="00B272F8" w:rsidTr="002C6434">
      <w:trPr>
        <w:trHeight w:val="10166"/>
      </w:trPr>
      <w:tc>
        <w:tcPr>
          <w:tcW w:w="414" w:type="dxa"/>
          <w:tcBorders>
            <w:bottom w:val="single" w:sz="4" w:space="0" w:color="auto"/>
          </w:tcBorders>
          <w:textDirection w:val="btLr"/>
        </w:tcPr>
        <w:p w:rsidR="00B272F8" w:rsidRDefault="00B272F8">
          <w:pPr>
            <w:pStyle w:val="Koptekst"/>
            <w:ind w:left="113" w:right="113"/>
          </w:pPr>
          <w:r>
            <w:rPr>
              <w:color w:val="4F81BD" w:themeColor="accent1"/>
            </w:rPr>
            <w:t>huiswerkbegeleiding</w:t>
          </w:r>
        </w:p>
      </w:tc>
    </w:tr>
    <w:tr w:rsidR="00B272F8" w:rsidTr="002C6434">
      <w:tc>
        <w:tcPr>
          <w:tcW w:w="414" w:type="dxa"/>
          <w:tcBorders>
            <w:top w:val="single" w:sz="4" w:space="0" w:color="auto"/>
          </w:tcBorders>
        </w:tcPr>
        <w:p w:rsidR="00B272F8" w:rsidRDefault="00742528">
          <w:pPr>
            <w:pStyle w:val="Voettekst"/>
          </w:pPr>
          <w:fldSimple w:instr=" PAGE   \* MERGEFORMAT ">
            <w:r w:rsidR="00B409C2" w:rsidRPr="00B409C2">
              <w:rPr>
                <w:noProof/>
                <w:color w:val="4F81BD" w:themeColor="accent1"/>
                <w:sz w:val="40"/>
                <w:szCs w:val="40"/>
              </w:rPr>
              <w:t>1</w:t>
            </w:r>
          </w:fldSimple>
        </w:p>
      </w:tc>
    </w:tr>
    <w:tr w:rsidR="00B272F8" w:rsidTr="002C6434">
      <w:trPr>
        <w:trHeight w:val="768"/>
      </w:trPr>
      <w:tc>
        <w:tcPr>
          <w:tcW w:w="414" w:type="dxa"/>
        </w:tcPr>
        <w:p w:rsidR="00B272F8" w:rsidRDefault="00B272F8">
          <w:pPr>
            <w:pStyle w:val="Koptekst"/>
          </w:pPr>
        </w:p>
      </w:tc>
    </w:tr>
  </w:tbl>
  <w:p w:rsidR="00B272F8" w:rsidRDefault="00B272F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2F8" w:rsidRDefault="00B272F8" w:rsidP="00A65ECA">
      <w:pPr>
        <w:spacing w:after="0" w:line="240" w:lineRule="auto"/>
      </w:pPr>
      <w:r>
        <w:separator/>
      </w:r>
    </w:p>
  </w:footnote>
  <w:footnote w:type="continuationSeparator" w:id="0">
    <w:p w:rsidR="00B272F8" w:rsidRDefault="00B272F8" w:rsidP="00A65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F0378"/>
    <w:multiLevelType w:val="hybridMultilevel"/>
    <w:tmpl w:val="A8FC52EE"/>
    <w:lvl w:ilvl="0" w:tplc="CE54FA86">
      <w:numFmt w:val="bullet"/>
      <w:lvlText w:val="-"/>
      <w:lvlJc w:val="left"/>
      <w:pPr>
        <w:ind w:left="1068" w:hanging="360"/>
      </w:pPr>
      <w:rPr>
        <w:rFonts w:ascii="Calibri" w:eastAsiaTheme="minorHAnsi" w:hAnsi="Calibri" w:cstheme="minorBid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nsid w:val="3B2B1912"/>
    <w:multiLevelType w:val="hybridMultilevel"/>
    <w:tmpl w:val="6B228B02"/>
    <w:lvl w:ilvl="0" w:tplc="1CC8790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48829B1"/>
    <w:multiLevelType w:val="hybridMultilevel"/>
    <w:tmpl w:val="8AFA1BA0"/>
    <w:lvl w:ilvl="0" w:tplc="C694A81A">
      <w:start w:val="200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65ECA"/>
    <w:rsid w:val="00007569"/>
    <w:rsid w:val="002C6434"/>
    <w:rsid w:val="002E33ED"/>
    <w:rsid w:val="0037311A"/>
    <w:rsid w:val="00377A1A"/>
    <w:rsid w:val="00383C4E"/>
    <w:rsid w:val="00721A4C"/>
    <w:rsid w:val="007237C4"/>
    <w:rsid w:val="00733DCD"/>
    <w:rsid w:val="00742528"/>
    <w:rsid w:val="0077553E"/>
    <w:rsid w:val="007D3BE4"/>
    <w:rsid w:val="008B5411"/>
    <w:rsid w:val="008C74C4"/>
    <w:rsid w:val="0091474D"/>
    <w:rsid w:val="00936F0F"/>
    <w:rsid w:val="009D073D"/>
    <w:rsid w:val="009E19D0"/>
    <w:rsid w:val="00A63130"/>
    <w:rsid w:val="00A65ECA"/>
    <w:rsid w:val="00AA04C6"/>
    <w:rsid w:val="00AB76CD"/>
    <w:rsid w:val="00B272F8"/>
    <w:rsid w:val="00B409C2"/>
    <w:rsid w:val="00BA6F47"/>
    <w:rsid w:val="00C34FE6"/>
    <w:rsid w:val="00D06C48"/>
    <w:rsid w:val="00EB164F"/>
    <w:rsid w:val="00EC7241"/>
    <w:rsid w:val="00EF7514"/>
    <w:rsid w:val="00F64C7B"/>
    <w:rsid w:val="00FB25A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5EC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5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5ECA"/>
  </w:style>
  <w:style w:type="paragraph" w:styleId="Voettekst">
    <w:name w:val="footer"/>
    <w:basedOn w:val="Standaard"/>
    <w:link w:val="VoettekstChar"/>
    <w:uiPriority w:val="99"/>
    <w:unhideWhenUsed/>
    <w:rsid w:val="00A65ECA"/>
    <w:pPr>
      <w:pBdr>
        <w:top w:val="thinThickSmallGap" w:sz="24" w:space="1" w:color="622423" w:themeColor="accent2" w:themeShade="7F"/>
      </w:pBdr>
      <w:tabs>
        <w:tab w:val="center" w:pos="4536"/>
        <w:tab w:val="right" w:pos="9072"/>
      </w:tabs>
      <w:spacing w:after="0" w:line="240" w:lineRule="auto"/>
    </w:pPr>
    <w:rPr>
      <w:rFonts w:asciiTheme="majorHAnsi" w:hAnsiTheme="majorHAnsi"/>
    </w:rPr>
  </w:style>
  <w:style w:type="character" w:customStyle="1" w:styleId="VoettekstChar">
    <w:name w:val="Voettekst Char"/>
    <w:basedOn w:val="Standaardalinea-lettertype"/>
    <w:link w:val="Voettekst"/>
    <w:uiPriority w:val="99"/>
    <w:rsid w:val="00A65ECA"/>
    <w:rPr>
      <w:rFonts w:asciiTheme="majorHAnsi" w:hAnsiTheme="majorHAnsi"/>
    </w:rPr>
  </w:style>
  <w:style w:type="paragraph" w:styleId="Ballontekst">
    <w:name w:val="Balloon Text"/>
    <w:basedOn w:val="Standaard"/>
    <w:link w:val="BallontekstChar"/>
    <w:uiPriority w:val="99"/>
    <w:semiHidden/>
    <w:unhideWhenUsed/>
    <w:rsid w:val="00A65E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5ECA"/>
    <w:rPr>
      <w:rFonts w:ascii="Tahoma" w:hAnsi="Tahoma" w:cs="Tahoma"/>
      <w:sz w:val="16"/>
      <w:szCs w:val="16"/>
    </w:rPr>
  </w:style>
  <w:style w:type="paragraph" w:styleId="Lijstalinea">
    <w:name w:val="List Paragraph"/>
    <w:basedOn w:val="Standaard"/>
    <w:uiPriority w:val="34"/>
    <w:qFormat/>
    <w:rsid w:val="00D06C48"/>
    <w:pPr>
      <w:ind w:left="720"/>
      <w:contextualSpacing/>
    </w:pPr>
  </w:style>
  <w:style w:type="table" w:styleId="Tabelraster">
    <w:name w:val="Table Grid"/>
    <w:basedOn w:val="Standaardtabel"/>
    <w:uiPriority w:val="59"/>
    <w:rsid w:val="00D06C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Standaardalinea-lettertype"/>
    <w:uiPriority w:val="99"/>
    <w:unhideWhenUsed/>
    <w:rsid w:val="00383C4E"/>
    <w:rPr>
      <w:color w:val="0000FF"/>
      <w:u w:val="single"/>
    </w:rPr>
  </w:style>
</w:styles>
</file>

<file path=word/webSettings.xml><?xml version="1.0" encoding="utf-8"?>
<w:webSettings xmlns:r="http://schemas.openxmlformats.org/officeDocument/2006/relationships" xmlns:w="http://schemas.openxmlformats.org/wordprocessingml/2006/main">
  <w:divs>
    <w:div w:id="1017925886">
      <w:bodyDiv w:val="1"/>
      <w:marLeft w:val="0"/>
      <w:marRight w:val="0"/>
      <w:marTop w:val="0"/>
      <w:marBottom w:val="0"/>
      <w:divBdr>
        <w:top w:val="none" w:sz="0" w:space="0" w:color="auto"/>
        <w:left w:val="none" w:sz="0" w:space="0" w:color="auto"/>
        <w:bottom w:val="none" w:sz="0" w:space="0" w:color="auto"/>
        <w:right w:val="none" w:sz="0" w:space="0" w:color="auto"/>
      </w:divBdr>
    </w:div>
    <w:div w:id="129174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west.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1230</Words>
  <Characters>6771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sara.claerhout</cp:lastModifiedBy>
  <cp:revision>2</cp:revision>
  <dcterms:created xsi:type="dcterms:W3CDTF">2010-09-26T11:07:00Z</dcterms:created>
  <dcterms:modified xsi:type="dcterms:W3CDTF">2010-09-26T11:07:00Z</dcterms:modified>
</cp:coreProperties>
</file>