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raster"/>
        <w:tblW w:w="0" w:type="auto"/>
        <w:tblLook w:val="04A0"/>
      </w:tblPr>
      <w:tblGrid>
        <w:gridCol w:w="2828"/>
        <w:gridCol w:w="2829"/>
        <w:gridCol w:w="2829"/>
        <w:gridCol w:w="2829"/>
        <w:gridCol w:w="2829"/>
      </w:tblGrid>
      <w:tr w:rsidR="00167803" w:rsidTr="00167803">
        <w:tc>
          <w:tcPr>
            <w:tcW w:w="2828" w:type="dxa"/>
          </w:tcPr>
          <w:p w:rsidR="00167803" w:rsidRDefault="00167803">
            <w:r>
              <w:t>Beeld</w:t>
            </w:r>
          </w:p>
        </w:tc>
        <w:tc>
          <w:tcPr>
            <w:tcW w:w="2829" w:type="dxa"/>
          </w:tcPr>
          <w:p w:rsidR="00167803" w:rsidRDefault="00167803">
            <w:r>
              <w:t>Muziek</w:t>
            </w:r>
          </w:p>
        </w:tc>
        <w:tc>
          <w:tcPr>
            <w:tcW w:w="2829" w:type="dxa"/>
          </w:tcPr>
          <w:p w:rsidR="00167803" w:rsidRDefault="00167803">
            <w:r>
              <w:t>Drama</w:t>
            </w:r>
          </w:p>
        </w:tc>
        <w:tc>
          <w:tcPr>
            <w:tcW w:w="2829" w:type="dxa"/>
          </w:tcPr>
          <w:p w:rsidR="00167803" w:rsidRDefault="00167803">
            <w:r>
              <w:t>Woord</w:t>
            </w:r>
          </w:p>
        </w:tc>
        <w:tc>
          <w:tcPr>
            <w:tcW w:w="2829" w:type="dxa"/>
          </w:tcPr>
          <w:p w:rsidR="00167803" w:rsidRDefault="00167803">
            <w:r>
              <w:t>Dans/bewegingsexpressie</w:t>
            </w:r>
          </w:p>
        </w:tc>
      </w:tr>
      <w:tr w:rsidR="00167803" w:rsidTr="00167803">
        <w:tc>
          <w:tcPr>
            <w:tcW w:w="2828" w:type="dxa"/>
          </w:tcPr>
          <w:p w:rsidR="00167803" w:rsidRDefault="00167803"/>
        </w:tc>
        <w:tc>
          <w:tcPr>
            <w:tcW w:w="2829" w:type="dxa"/>
          </w:tcPr>
          <w:p w:rsidR="00167803" w:rsidRDefault="00157A82" w:rsidP="00157A82">
            <w:pPr>
              <w:pStyle w:val="Lijstalinea"/>
              <w:numPr>
                <w:ilvl w:val="0"/>
                <w:numId w:val="5"/>
              </w:numPr>
              <w:rPr>
                <w:color w:val="FF0000"/>
              </w:rPr>
            </w:pPr>
            <w:r>
              <w:rPr>
                <w:color w:val="FF0000"/>
              </w:rPr>
              <w:t>Als instap geven we eerst ritmes door aan elkaar.</w:t>
            </w:r>
          </w:p>
          <w:p w:rsidR="00157A82" w:rsidRDefault="00157A82" w:rsidP="00157A82">
            <w:pPr>
              <w:pStyle w:val="Lijstalinea"/>
              <w:numPr>
                <w:ilvl w:val="0"/>
                <w:numId w:val="5"/>
              </w:numPr>
              <w:rPr>
                <w:color w:val="FF0000"/>
              </w:rPr>
            </w:pPr>
            <w:r>
              <w:rPr>
                <w:color w:val="FF0000"/>
              </w:rPr>
              <w:t>Daarna geven we geluiden aan elkaar door. Wanneer je aangetikt wordt, stop je.</w:t>
            </w:r>
            <w:r>
              <w:rPr>
                <w:color w:val="FF0000"/>
              </w:rPr>
              <w:br/>
              <w:t>Uiteindelijk bekomen we een kakofonie van geluiden.</w:t>
            </w:r>
          </w:p>
          <w:p w:rsidR="00157A82" w:rsidRDefault="00157A82" w:rsidP="00157A82">
            <w:pPr>
              <w:pStyle w:val="Lijstalinea"/>
              <w:numPr>
                <w:ilvl w:val="0"/>
                <w:numId w:val="5"/>
              </w:numPr>
              <w:rPr>
                <w:color w:val="FF0000"/>
              </w:rPr>
            </w:pPr>
            <w:r>
              <w:rPr>
                <w:color w:val="FF0000"/>
              </w:rPr>
              <w:t>We oefenen ook even met instrumenten. We proberen ze uit</w:t>
            </w:r>
          </w:p>
          <w:p w:rsidR="00157A82" w:rsidRDefault="00157A82" w:rsidP="00157A82">
            <w:pPr>
              <w:ind w:left="360"/>
              <w:rPr>
                <w:color w:val="FF0000"/>
              </w:rPr>
            </w:pPr>
          </w:p>
          <w:p w:rsidR="00157A82" w:rsidRDefault="00157A82" w:rsidP="00157A82">
            <w:pPr>
              <w:ind w:left="360"/>
              <w:rPr>
                <w:color w:val="FF0000"/>
              </w:rPr>
            </w:pPr>
            <w:r w:rsidRPr="00157A82">
              <w:rPr>
                <w:color w:val="FF0000"/>
              </w:rPr>
              <w:sym w:font="Wingdings" w:char="F0E0"/>
            </w:r>
            <w:r>
              <w:rPr>
                <w:color w:val="FF0000"/>
              </w:rPr>
              <w:t xml:space="preserve"> hoe werken deze instrumenten?</w:t>
            </w:r>
            <w:r>
              <w:rPr>
                <w:color w:val="FF0000"/>
              </w:rPr>
              <w:br/>
              <w:t>waarvoor kunnen we ze gebruiken?</w:t>
            </w:r>
          </w:p>
          <w:p w:rsidR="00157A82" w:rsidRDefault="00157A82" w:rsidP="00157A82">
            <w:pPr>
              <w:ind w:left="360"/>
              <w:rPr>
                <w:color w:val="FF0000"/>
              </w:rPr>
            </w:pPr>
          </w:p>
          <w:p w:rsidR="00157A82" w:rsidRPr="00157A82" w:rsidRDefault="0079434A" w:rsidP="00157A82">
            <w:pPr>
              <w:ind w:left="360"/>
              <w:rPr>
                <w:color w:val="FF0000"/>
              </w:rPr>
            </w:pPr>
            <w:r>
              <w:rPr>
                <w:color w:val="FF0000"/>
              </w:rPr>
              <w:t>Hierna kunnen we overgaan naar een geluidloos filmpje waarbij we zelf de geluiden zoeken en ontdekken.</w:t>
            </w:r>
            <w:r w:rsidR="00157A82">
              <w:rPr>
                <w:color w:val="FF0000"/>
              </w:rPr>
              <w:br/>
            </w:r>
          </w:p>
        </w:tc>
        <w:tc>
          <w:tcPr>
            <w:tcW w:w="2829" w:type="dxa"/>
          </w:tcPr>
          <w:p w:rsidR="00167803" w:rsidRDefault="00167803">
            <w:r>
              <w:t>Doos met denkbeeldig voorwerp in doorgeven.</w:t>
            </w:r>
          </w:p>
          <w:p w:rsidR="00167803" w:rsidRDefault="00167803">
            <w:r>
              <w:t>In de doos kan iets zwaars, lichts, gevaarlijks, stinkends,…</w:t>
            </w:r>
          </w:p>
        </w:tc>
        <w:tc>
          <w:tcPr>
            <w:tcW w:w="2829" w:type="dxa"/>
          </w:tcPr>
          <w:p w:rsidR="00167803" w:rsidRDefault="00167803" w:rsidP="00167803">
            <w:pPr>
              <w:pStyle w:val="Lijstalinea"/>
              <w:numPr>
                <w:ilvl w:val="0"/>
                <w:numId w:val="2"/>
              </w:numPr>
              <w:ind w:left="303" w:hanging="284"/>
            </w:pPr>
            <w:r>
              <w:t>Doos met ‘</w:t>
            </w:r>
            <w:proofErr w:type="spellStart"/>
            <w:r>
              <w:t>fetsja</w:t>
            </w:r>
            <w:proofErr w:type="spellEnd"/>
            <w:r>
              <w:t xml:space="preserve">’.  1 iemand weet wat de </w:t>
            </w:r>
            <w:proofErr w:type="spellStart"/>
            <w:r>
              <w:t>fetsja</w:t>
            </w:r>
            <w:proofErr w:type="spellEnd"/>
            <w:r>
              <w:t xml:space="preserve"> is en de anderen stellen ja/</w:t>
            </w:r>
            <w:proofErr w:type="spellStart"/>
            <w:r>
              <w:t>neen-vragen</w:t>
            </w:r>
            <w:proofErr w:type="spellEnd"/>
            <w:r>
              <w:t xml:space="preserve">. Op die manier proberen ze te weten te komen wat de </w:t>
            </w:r>
            <w:proofErr w:type="spellStart"/>
            <w:r>
              <w:t>fetsja</w:t>
            </w:r>
            <w:proofErr w:type="spellEnd"/>
            <w:r>
              <w:t xml:space="preserve"> is.</w:t>
            </w:r>
          </w:p>
          <w:p w:rsidR="00167803" w:rsidRDefault="00167803" w:rsidP="00167803">
            <w:pPr>
              <w:pStyle w:val="Lijstalinea"/>
              <w:numPr>
                <w:ilvl w:val="0"/>
                <w:numId w:val="2"/>
              </w:numPr>
              <w:ind w:left="303" w:hanging="284"/>
            </w:pPr>
            <w:r>
              <w:t>Iedereen staat/zit in een kring, er worden woorden gezegd waarop de volgende moet rijmen.</w:t>
            </w:r>
          </w:p>
        </w:tc>
        <w:tc>
          <w:tcPr>
            <w:tcW w:w="2829" w:type="dxa"/>
          </w:tcPr>
          <w:p w:rsidR="00167803" w:rsidRDefault="002A09C3" w:rsidP="002A09C3">
            <w:pPr>
              <w:pStyle w:val="Lijstalinea"/>
              <w:numPr>
                <w:ilvl w:val="0"/>
                <w:numId w:val="2"/>
              </w:numPr>
              <w:ind w:left="309" w:hanging="284"/>
            </w:pPr>
            <w:r>
              <w:t>Er is in het lokaal een stukje op de vloer afgebakend</w:t>
            </w:r>
            <w:r w:rsidR="00EE51EB">
              <w:t>. Dit stuk is een denkbeeldige grond, die veranderd. Eerst is het een zeer gladde ondergrond, dan is het stekelig, dan ligt het vol met hete kolen,…</w:t>
            </w:r>
          </w:p>
          <w:p w:rsidR="00EE51EB" w:rsidRDefault="00EE51EB" w:rsidP="00EE51EB">
            <w:pPr>
              <w:pStyle w:val="Lijstalinea"/>
              <w:numPr>
                <w:ilvl w:val="0"/>
                <w:numId w:val="2"/>
              </w:numPr>
              <w:ind w:left="309" w:hanging="284"/>
            </w:pPr>
            <w:r>
              <w:t>Vervolgens leggen we het stukje van de grond echt vol met allerhande materialen. Dan moeten de leerlingen kijken waar wat ligt, de ogen sluiten proberen via hun geheugen een weg tussen de voorwerpen te banen. Als ze een voorwerp raken, moeten ze aan de kant.</w:t>
            </w:r>
          </w:p>
        </w:tc>
      </w:tr>
      <w:tr w:rsidR="00167803" w:rsidTr="00167803">
        <w:tc>
          <w:tcPr>
            <w:tcW w:w="2828" w:type="dxa"/>
          </w:tcPr>
          <w:p w:rsidR="00167803" w:rsidRDefault="00167803">
            <w:r>
              <w:t>Werken met ijzerdraad:</w:t>
            </w:r>
          </w:p>
          <w:p w:rsidR="00167803" w:rsidRDefault="00EC4BA3" w:rsidP="00167803">
            <w:pPr>
              <w:pStyle w:val="Lijstalinea"/>
              <w:numPr>
                <w:ilvl w:val="0"/>
                <w:numId w:val="1"/>
              </w:numPr>
              <w:ind w:left="284" w:hanging="218"/>
            </w:pPr>
            <w:r>
              <w:t>Verschillende technieken</w:t>
            </w:r>
            <w:r w:rsidR="00167803">
              <w:t xml:space="preserve"> inoefenen.</w:t>
            </w:r>
          </w:p>
          <w:p w:rsidR="00167803" w:rsidRDefault="00167803" w:rsidP="00167803">
            <w:pPr>
              <w:pStyle w:val="Lijstalinea"/>
              <w:numPr>
                <w:ilvl w:val="0"/>
                <w:numId w:val="1"/>
              </w:numPr>
              <w:ind w:left="284" w:hanging="218"/>
            </w:pPr>
            <w:r>
              <w:lastRenderedPageBreak/>
              <w:t>Sleutelhangers maken met figuurtje uit ijzerdraad en touwtje.</w:t>
            </w:r>
          </w:p>
        </w:tc>
        <w:tc>
          <w:tcPr>
            <w:tcW w:w="2829" w:type="dxa"/>
          </w:tcPr>
          <w:p w:rsidR="00167803" w:rsidRPr="00FE3D4B" w:rsidRDefault="00157A82">
            <w:pPr>
              <w:rPr>
                <w:color w:val="FF0000"/>
              </w:rPr>
            </w:pPr>
            <w:r>
              <w:rPr>
                <w:color w:val="FF0000"/>
              </w:rPr>
              <w:lastRenderedPageBreak/>
              <w:t>Geluidloos filmpje</w:t>
            </w:r>
            <w:r w:rsidR="00FE3D4B" w:rsidRPr="00FE3D4B">
              <w:rPr>
                <w:color w:val="FF0000"/>
              </w:rPr>
              <w:t>:</w:t>
            </w:r>
          </w:p>
          <w:p w:rsidR="00FE3D4B" w:rsidRDefault="00FE3D4B" w:rsidP="00FE3D4B">
            <w:pPr>
              <w:pStyle w:val="Lijstalinea"/>
              <w:numPr>
                <w:ilvl w:val="0"/>
                <w:numId w:val="3"/>
              </w:numPr>
              <w:rPr>
                <w:color w:val="FF0000"/>
              </w:rPr>
            </w:pPr>
            <w:r>
              <w:rPr>
                <w:color w:val="FF0000"/>
              </w:rPr>
              <w:t xml:space="preserve">We bekijken een animatiefilmpje </w:t>
            </w:r>
            <w:r>
              <w:rPr>
                <w:color w:val="FF0000"/>
              </w:rPr>
              <w:lastRenderedPageBreak/>
              <w:t>zonder klank.</w:t>
            </w:r>
          </w:p>
          <w:p w:rsidR="00FE3D4B" w:rsidRDefault="00FE3D4B" w:rsidP="00FE3D4B">
            <w:pPr>
              <w:pStyle w:val="Lijstalinea"/>
              <w:numPr>
                <w:ilvl w:val="0"/>
                <w:numId w:val="3"/>
              </w:numPr>
              <w:rPr>
                <w:color w:val="FF0000"/>
              </w:rPr>
            </w:pPr>
            <w:r>
              <w:rPr>
                <w:color w:val="FF0000"/>
              </w:rPr>
              <w:t>we bespreken de verschillende elementen die erin voorkomen.</w:t>
            </w:r>
          </w:p>
          <w:p w:rsidR="00FE3D4B" w:rsidRDefault="00FE3D4B" w:rsidP="00FE3D4B">
            <w:pPr>
              <w:pStyle w:val="Lijstalinea"/>
              <w:numPr>
                <w:ilvl w:val="0"/>
                <w:numId w:val="3"/>
              </w:numPr>
              <w:rPr>
                <w:color w:val="FF0000"/>
              </w:rPr>
            </w:pPr>
            <w:r>
              <w:rPr>
                <w:color w:val="FF0000"/>
              </w:rPr>
              <w:t>We zoeken klanken en muziekinstrumenten die de verschillende beelden kunnen vertegenwoordigen.</w:t>
            </w:r>
          </w:p>
          <w:p w:rsidR="004850ED" w:rsidRDefault="004850ED" w:rsidP="00FE3D4B">
            <w:pPr>
              <w:pStyle w:val="Lijstalinea"/>
              <w:numPr>
                <w:ilvl w:val="0"/>
                <w:numId w:val="3"/>
              </w:numPr>
              <w:rPr>
                <w:color w:val="FF0000"/>
              </w:rPr>
            </w:pPr>
            <w:r>
              <w:rPr>
                <w:color w:val="FF0000"/>
              </w:rPr>
              <w:t xml:space="preserve">De kinderen experimenteren met allerlei materialen, muziekinstrumenten,… </w:t>
            </w:r>
          </w:p>
          <w:p w:rsidR="004850ED" w:rsidRPr="00FE3D4B" w:rsidRDefault="004850ED" w:rsidP="004850ED">
            <w:pPr>
              <w:pStyle w:val="Lijstalinea"/>
              <w:numPr>
                <w:ilvl w:val="0"/>
                <w:numId w:val="3"/>
              </w:numPr>
              <w:rPr>
                <w:color w:val="FF0000"/>
              </w:rPr>
            </w:pPr>
            <w:r>
              <w:rPr>
                <w:color w:val="FF0000"/>
              </w:rPr>
              <w:t xml:space="preserve">We oefenen </w:t>
            </w:r>
            <w:proofErr w:type="spellStart"/>
            <w:r>
              <w:rPr>
                <w:color w:val="FF0000"/>
              </w:rPr>
              <w:t>adhv</w:t>
            </w:r>
            <w:proofErr w:type="spellEnd"/>
            <w:r>
              <w:rPr>
                <w:color w:val="FF0000"/>
              </w:rPr>
              <w:t xml:space="preserve"> het animatiefilmpje om de geluiden op het juiste moment te hanteren.</w:t>
            </w:r>
          </w:p>
        </w:tc>
        <w:tc>
          <w:tcPr>
            <w:tcW w:w="2829" w:type="dxa"/>
          </w:tcPr>
          <w:p w:rsidR="00167803" w:rsidRDefault="00EC4BA3">
            <w:pPr>
              <w:rPr>
                <w:color w:val="0070C0"/>
              </w:rPr>
            </w:pPr>
            <w:r w:rsidRPr="00784E7B">
              <w:rPr>
                <w:color w:val="0070C0"/>
              </w:rPr>
              <w:lastRenderedPageBreak/>
              <w:t>Schimmentheater</w:t>
            </w:r>
            <w:r w:rsidR="00784E7B">
              <w:rPr>
                <w:color w:val="0070C0"/>
              </w:rPr>
              <w:t xml:space="preserve"> in combinatie met het hoedenspel. </w:t>
            </w:r>
            <w:r w:rsidR="00784E7B">
              <w:rPr>
                <w:color w:val="0070C0"/>
              </w:rPr>
              <w:br/>
            </w:r>
            <w:r w:rsidR="00784E7B">
              <w:rPr>
                <w:color w:val="0070C0"/>
              </w:rPr>
              <w:lastRenderedPageBreak/>
              <w:t xml:space="preserve">Hoedenspel: De leerlingen krijgen keuze uit verschillende hoofddeksels, ze spelen een personage dat bij het hoofddeksel zou kunnen passen. </w:t>
            </w:r>
            <w:r w:rsidR="00BC7224">
              <w:rPr>
                <w:color w:val="0070C0"/>
              </w:rPr>
              <w:t>De andere leerlingen kunnen ‘</w:t>
            </w:r>
            <w:proofErr w:type="spellStart"/>
            <w:r w:rsidR="00BC7224">
              <w:rPr>
                <w:color w:val="0070C0"/>
              </w:rPr>
              <w:t>freeze</w:t>
            </w:r>
            <w:proofErr w:type="spellEnd"/>
            <w:r w:rsidR="00BC7224">
              <w:rPr>
                <w:color w:val="0070C0"/>
              </w:rPr>
              <w:t xml:space="preserve">’ roepen en een kind een ander hoofddeksel geven, waardoor het personage anders wordt. </w:t>
            </w:r>
          </w:p>
          <w:p w:rsidR="00BC7224" w:rsidRDefault="00BC7224">
            <w:pPr>
              <w:rPr>
                <w:color w:val="0070C0"/>
              </w:rPr>
            </w:pPr>
          </w:p>
          <w:p w:rsidR="00BC7224" w:rsidRPr="00784E7B" w:rsidRDefault="00BC7224">
            <w:pPr>
              <w:rPr>
                <w:color w:val="0070C0"/>
              </w:rPr>
            </w:pPr>
            <w:r>
              <w:rPr>
                <w:color w:val="0070C0"/>
              </w:rPr>
              <w:t>Schilderijen:</w:t>
            </w:r>
            <w:r>
              <w:rPr>
                <w:color w:val="0070C0"/>
              </w:rPr>
              <w:br/>
              <w:t xml:space="preserve">We kijken naar een schilderij, gaan in dezelfde positie staan en denken na over wat erna zou kunnen </w:t>
            </w:r>
            <w:r w:rsidR="006E4D2C">
              <w:rPr>
                <w:color w:val="0070C0"/>
              </w:rPr>
              <w:t xml:space="preserve">gebeuren in het schilderij en spelen dit. </w:t>
            </w:r>
          </w:p>
        </w:tc>
        <w:tc>
          <w:tcPr>
            <w:tcW w:w="2829" w:type="dxa"/>
          </w:tcPr>
          <w:p w:rsidR="00167803" w:rsidRDefault="002A09C3" w:rsidP="00167803">
            <w:pPr>
              <w:pStyle w:val="Lijstalinea"/>
              <w:numPr>
                <w:ilvl w:val="0"/>
                <w:numId w:val="1"/>
              </w:numPr>
              <w:ind w:left="303" w:hanging="284"/>
            </w:pPr>
            <w:r>
              <w:lastRenderedPageBreak/>
              <w:t xml:space="preserve">Er worden een aantal personages nagebootst, volgens hoe ze klinken. </w:t>
            </w:r>
            <w:r>
              <w:lastRenderedPageBreak/>
              <w:t>(bv: heks, oma, …)</w:t>
            </w:r>
          </w:p>
          <w:p w:rsidR="002A09C3" w:rsidRDefault="002A09C3" w:rsidP="00167803">
            <w:pPr>
              <w:pStyle w:val="Lijstalinea"/>
              <w:numPr>
                <w:ilvl w:val="0"/>
                <w:numId w:val="1"/>
              </w:numPr>
              <w:ind w:left="303" w:hanging="284"/>
            </w:pPr>
            <w:r>
              <w:t>Woorden uitspreken zoals de betekenis ervan klinkt.</w:t>
            </w:r>
          </w:p>
          <w:p w:rsidR="002A09C3" w:rsidRDefault="002A09C3" w:rsidP="002A09C3">
            <w:pPr>
              <w:pStyle w:val="Lijstalinea"/>
              <w:ind w:left="303"/>
            </w:pPr>
            <w:r>
              <w:t>(bv: deur: …)</w:t>
            </w:r>
          </w:p>
        </w:tc>
        <w:tc>
          <w:tcPr>
            <w:tcW w:w="2829" w:type="dxa"/>
          </w:tcPr>
          <w:p w:rsidR="00167803" w:rsidRDefault="00EE51EB" w:rsidP="00EE51EB">
            <w:pPr>
              <w:pStyle w:val="Lijstalinea"/>
              <w:numPr>
                <w:ilvl w:val="0"/>
                <w:numId w:val="1"/>
              </w:numPr>
              <w:ind w:left="309" w:hanging="284"/>
            </w:pPr>
            <w:r>
              <w:lastRenderedPageBreak/>
              <w:t xml:space="preserve">De voorwerpen worden in de volledige ruimte verspreid en de </w:t>
            </w:r>
            <w:r>
              <w:lastRenderedPageBreak/>
              <w:t>leerlingen lopen telkens op een verschillende manier tussen de voorwerpen. Bv zijn ze eerst enorm gehaast en moeten ze alle voorwerpen ontwijken, daarna zijn ze echte kunstkenners die de voorwerpen in een museum aanschouwen,…</w:t>
            </w:r>
          </w:p>
          <w:p w:rsidR="00EE51EB" w:rsidRDefault="0086199C" w:rsidP="00EE51EB">
            <w:pPr>
              <w:pStyle w:val="Lijstalinea"/>
              <w:numPr>
                <w:ilvl w:val="0"/>
                <w:numId w:val="1"/>
              </w:numPr>
              <w:ind w:left="309" w:hanging="284"/>
            </w:pPr>
            <w:r>
              <w:t>De groep wordt in twee gesplitst, de ene groep zijn de kunstenaars, de andere zijn de standbeelden. De kunstenaars geven de standbeelden een bepaalde positie en houding, daarna lopen ze rond en aanschouwen de andere standbeelden (die natuurlijk helemaal stokstijf stil staan) ze mogen ook de andere standbeelden een andere houding geven.</w:t>
            </w:r>
            <w:r>
              <w:br/>
              <w:t>(er wordt ook gewisseld van rol)</w:t>
            </w:r>
          </w:p>
          <w:p w:rsidR="0086199C" w:rsidRDefault="0086199C" w:rsidP="00EE51EB">
            <w:pPr>
              <w:pStyle w:val="Lijstalinea"/>
              <w:numPr>
                <w:ilvl w:val="0"/>
                <w:numId w:val="1"/>
              </w:numPr>
              <w:ind w:left="309" w:hanging="284"/>
            </w:pPr>
            <w:r>
              <w:t xml:space="preserve">De ene helft speelt nu een levend standbeeld, de anderen lopen rond, als ze een (denkbeeldig) </w:t>
            </w:r>
            <w:r>
              <w:lastRenderedPageBreak/>
              <w:t>centje geven aan een levend standbeeld, dan beweegt die. (er wordt weer gewisseld)</w:t>
            </w:r>
          </w:p>
          <w:p w:rsidR="00495453" w:rsidRDefault="00495453" w:rsidP="00EE51EB">
            <w:pPr>
              <w:pStyle w:val="Lijstalinea"/>
              <w:numPr>
                <w:ilvl w:val="0"/>
                <w:numId w:val="1"/>
              </w:numPr>
              <w:ind w:left="309" w:hanging="284"/>
            </w:pPr>
            <w:r>
              <w:t>Ik ga op reis en ik neem mee: een beweging.</w:t>
            </w:r>
            <w:r>
              <w:br/>
              <w:t>de leerlingen staan in een kring en doen elk om beurten een beweging. De volgende herhaalt de beweging en voegt een beweging toe, de volgende herhaalt de twee bewegingen en voegt eentje toe, enz.</w:t>
            </w:r>
          </w:p>
        </w:tc>
      </w:tr>
      <w:tr w:rsidR="00167803" w:rsidTr="00167803">
        <w:tc>
          <w:tcPr>
            <w:tcW w:w="2828" w:type="dxa"/>
          </w:tcPr>
          <w:p w:rsidR="00167803" w:rsidRDefault="00167803"/>
        </w:tc>
        <w:tc>
          <w:tcPr>
            <w:tcW w:w="2829" w:type="dxa"/>
          </w:tcPr>
          <w:p w:rsidR="00167803" w:rsidRDefault="00167803"/>
        </w:tc>
        <w:tc>
          <w:tcPr>
            <w:tcW w:w="2829" w:type="dxa"/>
          </w:tcPr>
          <w:p w:rsidR="00167803" w:rsidRDefault="00167803"/>
        </w:tc>
        <w:tc>
          <w:tcPr>
            <w:tcW w:w="2829" w:type="dxa"/>
          </w:tcPr>
          <w:p w:rsidR="00167803" w:rsidRDefault="002A09C3" w:rsidP="002A09C3">
            <w:pPr>
              <w:pStyle w:val="Lijstalinea"/>
              <w:numPr>
                <w:ilvl w:val="0"/>
                <w:numId w:val="1"/>
              </w:numPr>
              <w:ind w:left="303" w:hanging="284"/>
            </w:pPr>
            <w:r>
              <w:t>10 willekeurige woorden (uit kranten en tijdschriften) en daarmee wordt een verhaal gemaakt. (in groepjes)</w:t>
            </w:r>
          </w:p>
        </w:tc>
        <w:tc>
          <w:tcPr>
            <w:tcW w:w="2829" w:type="dxa"/>
          </w:tcPr>
          <w:p w:rsidR="00167803" w:rsidRDefault="00495453" w:rsidP="00495453">
            <w:pPr>
              <w:pStyle w:val="Lijstalinea"/>
              <w:numPr>
                <w:ilvl w:val="0"/>
                <w:numId w:val="1"/>
              </w:numPr>
              <w:ind w:left="309" w:hanging="284"/>
            </w:pPr>
            <w:r>
              <w:t>Partituur:</w:t>
            </w:r>
            <w:r>
              <w:br/>
              <w:t>van verschillende bewegingen wordt een soort partituur gevormd waarmee de leerlingen de achtereenvolgende bewegingen uitvoeren (of zelf een volgorde bedenken)</w:t>
            </w:r>
          </w:p>
        </w:tc>
      </w:tr>
    </w:tbl>
    <w:p w:rsidR="00794449" w:rsidRDefault="00794449"/>
    <w:sectPr w:rsidR="00794449" w:rsidSect="00167803">
      <w:pgSz w:w="16838" w:h="11906" w:orient="landscape"/>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42B" w:rsidRDefault="001F342B" w:rsidP="00EE51EB">
      <w:pPr>
        <w:spacing w:line="240" w:lineRule="auto"/>
      </w:pPr>
      <w:r>
        <w:separator/>
      </w:r>
    </w:p>
  </w:endnote>
  <w:endnote w:type="continuationSeparator" w:id="0">
    <w:p w:rsidR="001F342B" w:rsidRDefault="001F342B" w:rsidP="00EE51E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42B" w:rsidRDefault="001F342B" w:rsidP="00EE51EB">
      <w:pPr>
        <w:spacing w:line="240" w:lineRule="auto"/>
      </w:pPr>
      <w:r>
        <w:separator/>
      </w:r>
    </w:p>
  </w:footnote>
  <w:footnote w:type="continuationSeparator" w:id="0">
    <w:p w:rsidR="001F342B" w:rsidRDefault="001F342B" w:rsidP="00EE51E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30C9A"/>
    <w:multiLevelType w:val="hybridMultilevel"/>
    <w:tmpl w:val="3A8A2EFC"/>
    <w:lvl w:ilvl="0" w:tplc="5EB23E7C">
      <w:numFmt w:val="bullet"/>
      <w:lvlText w:val="-"/>
      <w:lvlJc w:val="left"/>
      <w:pPr>
        <w:ind w:left="720" w:hanging="360"/>
      </w:pPr>
      <w:rPr>
        <w:rFonts w:ascii="Comic Sans MS" w:eastAsia="Times New Roman" w:hAnsi="Comic Sans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27A21A30"/>
    <w:multiLevelType w:val="hybridMultilevel"/>
    <w:tmpl w:val="A6709B2E"/>
    <w:lvl w:ilvl="0" w:tplc="5EB23E7C">
      <w:numFmt w:val="bullet"/>
      <w:lvlText w:val="-"/>
      <w:lvlJc w:val="left"/>
      <w:pPr>
        <w:ind w:left="720" w:hanging="360"/>
      </w:pPr>
      <w:rPr>
        <w:rFonts w:ascii="Comic Sans MS" w:eastAsia="Times New Roman" w:hAnsi="Comic Sans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28ED49B0"/>
    <w:multiLevelType w:val="hybridMultilevel"/>
    <w:tmpl w:val="B4EC3B06"/>
    <w:lvl w:ilvl="0" w:tplc="6BF4FEC6">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5EEA009D"/>
    <w:multiLevelType w:val="hybridMultilevel"/>
    <w:tmpl w:val="769E1CDA"/>
    <w:lvl w:ilvl="0" w:tplc="5EB23E7C">
      <w:numFmt w:val="bullet"/>
      <w:lvlText w:val="-"/>
      <w:lvlJc w:val="left"/>
      <w:pPr>
        <w:ind w:left="720" w:hanging="360"/>
      </w:pPr>
      <w:rPr>
        <w:rFonts w:ascii="Comic Sans MS" w:eastAsia="Times New Roman" w:hAnsi="Comic Sans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7DBA2797"/>
    <w:multiLevelType w:val="hybridMultilevel"/>
    <w:tmpl w:val="549AEAF6"/>
    <w:lvl w:ilvl="0" w:tplc="13FA9E88">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67803"/>
    <w:rsid w:val="00152DF3"/>
    <w:rsid w:val="00157A82"/>
    <w:rsid w:val="00167803"/>
    <w:rsid w:val="001F342B"/>
    <w:rsid w:val="002A09C3"/>
    <w:rsid w:val="003C0A58"/>
    <w:rsid w:val="003E0752"/>
    <w:rsid w:val="004850ED"/>
    <w:rsid w:val="00495453"/>
    <w:rsid w:val="006E0FE2"/>
    <w:rsid w:val="006E4D2C"/>
    <w:rsid w:val="00784BC6"/>
    <w:rsid w:val="00784E7B"/>
    <w:rsid w:val="0079434A"/>
    <w:rsid w:val="00794449"/>
    <w:rsid w:val="0086199C"/>
    <w:rsid w:val="00A12BCA"/>
    <w:rsid w:val="00BC7224"/>
    <w:rsid w:val="00D75F07"/>
    <w:rsid w:val="00E9449C"/>
    <w:rsid w:val="00EC4BA3"/>
    <w:rsid w:val="00EC7AEF"/>
    <w:rsid w:val="00EE51EB"/>
    <w:rsid w:val="00F179F9"/>
    <w:rsid w:val="00FA63C1"/>
    <w:rsid w:val="00FE3D4B"/>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9444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16780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167803"/>
    <w:pPr>
      <w:ind w:left="720"/>
      <w:contextualSpacing/>
    </w:pPr>
  </w:style>
  <w:style w:type="paragraph" w:styleId="Koptekst">
    <w:name w:val="header"/>
    <w:basedOn w:val="Standaard"/>
    <w:link w:val="KoptekstChar"/>
    <w:uiPriority w:val="99"/>
    <w:semiHidden/>
    <w:unhideWhenUsed/>
    <w:rsid w:val="00EE51EB"/>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EE51EB"/>
  </w:style>
  <w:style w:type="paragraph" w:styleId="Voettekst">
    <w:name w:val="footer"/>
    <w:basedOn w:val="Standaard"/>
    <w:link w:val="VoettekstChar"/>
    <w:uiPriority w:val="99"/>
    <w:semiHidden/>
    <w:unhideWhenUsed/>
    <w:rsid w:val="00EE51EB"/>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EE51E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896</TotalTime>
  <Pages>3</Pages>
  <Words>576</Words>
  <Characters>3174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Baekelandt Enterprise</Company>
  <LinksUpToDate>false</LinksUpToDate>
  <CharactersWithSpaces>3743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Tess Desitter</cp:lastModifiedBy>
  <cp:revision>15</cp:revision>
  <dcterms:created xsi:type="dcterms:W3CDTF">2011-02-21T19:47:00Z</dcterms:created>
  <dcterms:modified xsi:type="dcterms:W3CDTF">2011-02-22T13:51:00Z</dcterms:modified>
</cp:coreProperties>
</file>