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C1" w:rsidRPr="000F2FC1" w:rsidRDefault="000F2FC1" w:rsidP="000F2FC1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224865"/>
          <w:kern w:val="36"/>
          <w:sz w:val="33"/>
          <w:szCs w:val="33"/>
          <w:u w:val="single"/>
          <w:lang w:eastAsia="fr-BE"/>
        </w:rPr>
      </w:pPr>
      <w:r w:rsidRPr="000F2FC1">
        <w:rPr>
          <w:rFonts w:ascii="Arial" w:eastAsia="Times New Roman" w:hAnsi="Arial" w:cs="Arial"/>
          <w:color w:val="224865"/>
          <w:kern w:val="36"/>
          <w:sz w:val="33"/>
          <w:szCs w:val="33"/>
          <w:u w:val="single"/>
          <w:lang w:eastAsia="fr-BE"/>
        </w:rPr>
        <w:t>Eten en drinken in Tunesië</w:t>
      </w:r>
    </w:p>
    <w:p w:rsidR="000F2FC1" w:rsidRPr="000F2FC1" w:rsidRDefault="000F2FC1" w:rsidP="000F2FC1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color w:val="224865"/>
          <w:sz w:val="30"/>
          <w:szCs w:val="30"/>
          <w:lang w:eastAsia="fr-BE"/>
        </w:rPr>
      </w:pPr>
      <w:r w:rsidRPr="000F2FC1">
        <w:rPr>
          <w:rFonts w:ascii="Arial" w:eastAsia="Times New Roman" w:hAnsi="Arial" w:cs="Arial"/>
          <w:b/>
          <w:color w:val="224865"/>
          <w:sz w:val="30"/>
          <w:szCs w:val="30"/>
          <w:lang w:eastAsia="fr-BE"/>
        </w:rPr>
        <w:t>Eten</w:t>
      </w:r>
    </w:p>
    <w:p w:rsidR="000F2FC1" w:rsidRPr="000F2FC1" w:rsidRDefault="000F2FC1" w:rsidP="000F2FC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Tunesiërs houden van specerijen en koken. Bijna alle gerechten gaan vergezeld met zeer hete groene pepers.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Gargottes zijn kleine, goedkope eethuisjes waar je traditionele gerechten kan krijgen. 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Enkele traditionele gerechten;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Brik is een dunne pannekoek gevuld met ei, tonijn en peterselie of met garnalen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Couscous is griesmeel van harde tarwe gestoomd boven vis, vlees of een groentegerecht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Chakchouka is een mengsel van tomaat, piment en knoflook met bovenop een ei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Kaftaji zijn gebakken vleesballetjes geserveerd met blokjes lever, paprika en ui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Koucha is geroosterd geit met Spaanse peper en aardappels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Harissa is een hete saus van rode paprika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Mechoui is gegrild lamsvlees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Hubz zijn platte Tunesische broden</w:t>
      </w:r>
    </w:p>
    <w:p w:rsidR="000F2FC1" w:rsidRPr="000F2FC1" w:rsidRDefault="000F2FC1" w:rsidP="000F2FC1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color w:val="224865"/>
          <w:sz w:val="30"/>
          <w:szCs w:val="30"/>
          <w:lang w:eastAsia="fr-BE"/>
        </w:rPr>
      </w:pPr>
      <w:r w:rsidRPr="000F2FC1">
        <w:rPr>
          <w:rFonts w:ascii="Arial" w:eastAsia="Times New Roman" w:hAnsi="Arial" w:cs="Arial"/>
          <w:b/>
          <w:color w:val="224865"/>
          <w:sz w:val="30"/>
          <w:szCs w:val="30"/>
          <w:lang w:eastAsia="fr-BE"/>
        </w:rPr>
        <w:t>Drinken</w:t>
      </w:r>
    </w:p>
    <w:p w:rsidR="000F2FC1" w:rsidRPr="000F2FC1" w:rsidRDefault="000F2FC1" w:rsidP="000F2FC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Een populair drankje in </w:t>
      </w:r>
      <w:hyperlink r:id="rId5" w:history="1">
        <w:r w:rsidRPr="000F2FC1">
          <w:rPr>
            <w:rFonts w:ascii="Arial" w:eastAsia="Times New Roman" w:hAnsi="Arial" w:cs="Arial"/>
            <w:color w:val="46779B"/>
            <w:sz w:val="20"/>
            <w:szCs w:val="20"/>
            <w:u w:val="single"/>
            <w:lang w:eastAsia="fr-BE"/>
          </w:rPr>
          <w:t>Tunesië</w:t>
        </w:r>
      </w:hyperlink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is de sirop gemengd met water. Vooral de rode grenadine, witte amandelmelk en groene-muntvarianten zijn populair.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Ondanks dat Tunesië een islamitisch land is en er eigenlijk geen alcohol gedronken mag worden komen er enkele goede wijnen uit het land.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Andere Tunesische drankjes;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Gazousa zijn frisdranken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Boga is heldere limonade</w:t>
      </w: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* Muntthee is poederthee met suiker en verse munt</w:t>
      </w:r>
    </w:p>
    <w:p w:rsidR="000F2FC1" w:rsidRPr="000F2FC1" w:rsidRDefault="000F2FC1" w:rsidP="000F2FC1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color w:val="224865"/>
          <w:sz w:val="30"/>
          <w:szCs w:val="30"/>
          <w:lang w:eastAsia="fr-BE"/>
        </w:rPr>
      </w:pPr>
      <w:r w:rsidRPr="000F2FC1">
        <w:rPr>
          <w:rFonts w:ascii="Arial" w:eastAsia="Times New Roman" w:hAnsi="Arial" w:cs="Arial"/>
          <w:color w:val="224865"/>
          <w:sz w:val="30"/>
          <w:szCs w:val="30"/>
          <w:lang w:eastAsia="fr-BE"/>
        </w:rPr>
        <w:t>Hygiëne</w:t>
      </w:r>
    </w:p>
    <w:p w:rsidR="000F2FC1" w:rsidRDefault="000F2FC1" w:rsidP="000F2FC1">
      <w:pPr>
        <w:shd w:val="clear" w:color="auto" w:fill="FFFFFF"/>
        <w:spacing w:line="31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0F2FC1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Het wordt afgeraden om kraanwater te drinken.</w:t>
      </w:r>
    </w:p>
    <w:p w:rsidR="00702CE4" w:rsidRDefault="00702CE4" w:rsidP="000F2FC1">
      <w:pPr>
        <w:shd w:val="clear" w:color="auto" w:fill="FFFFFF"/>
        <w:spacing w:line="31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</w:p>
    <w:p w:rsidR="00702CE4" w:rsidRPr="000F2FC1" w:rsidRDefault="00702CE4" w:rsidP="000F2FC1">
      <w:pPr>
        <w:shd w:val="clear" w:color="auto" w:fill="FFFFFF"/>
        <w:spacing w:line="31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702CE4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http://www.reisgraag.nl/vakantie_tunesie/eten_en_drinken_in_tunesie/</w:t>
      </w:r>
      <w:bookmarkStart w:id="0" w:name="_GoBack"/>
      <w:bookmarkEnd w:id="0"/>
    </w:p>
    <w:p w:rsidR="00520959" w:rsidRDefault="00702CE4"/>
    <w:sectPr w:rsidR="0052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C1"/>
    <w:rsid w:val="0009541F"/>
    <w:rsid w:val="000F2FC1"/>
    <w:rsid w:val="00702CE4"/>
    <w:rsid w:val="00D157E1"/>
    <w:rsid w:val="00D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586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6" w:space="0" w:color="000000"/>
                                <w:bottom w:val="single" w:sz="2" w:space="0" w:color="000000"/>
                                <w:right w:val="single" w:sz="6" w:space="0" w:color="000000"/>
                              </w:divBdr>
                              <w:divsChild>
                                <w:div w:id="9507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isgraag.nl/vakantie_tunes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2013-02-04T19:28:00Z</dcterms:created>
  <dcterms:modified xsi:type="dcterms:W3CDTF">2013-02-04T19:42:00Z</dcterms:modified>
</cp:coreProperties>
</file>