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BE4" w:rsidRDefault="00BF4EC3" w:rsidP="00802266">
      <w:pPr>
        <w:jc w:val="center"/>
        <w:rPr>
          <w:rFonts w:ascii="Century" w:hAnsi="Century"/>
          <w:b/>
          <w:sz w:val="28"/>
          <w:szCs w:val="28"/>
          <w:u w:val="single"/>
        </w:rPr>
      </w:pPr>
      <w:r>
        <w:rPr>
          <w:rFonts w:ascii="Century" w:hAnsi="Century"/>
          <w:b/>
          <w:sz w:val="28"/>
          <w:szCs w:val="28"/>
          <w:u w:val="single"/>
        </w:rPr>
        <w:t>Règlement du</w:t>
      </w:r>
      <w:r w:rsidR="00802266">
        <w:rPr>
          <w:rFonts w:ascii="Century" w:hAnsi="Century"/>
          <w:b/>
          <w:sz w:val="28"/>
          <w:szCs w:val="28"/>
          <w:u w:val="single"/>
        </w:rPr>
        <w:t xml:space="preserve"> tournoi</w:t>
      </w:r>
      <w:r w:rsidR="00BE1A3E" w:rsidRPr="00BE1A3E">
        <w:rPr>
          <w:rFonts w:ascii="Century" w:hAnsi="Century"/>
          <w:b/>
          <w:sz w:val="28"/>
          <w:szCs w:val="28"/>
          <w:u w:val="single"/>
        </w:rPr>
        <w:t xml:space="preserve"> </w:t>
      </w:r>
      <w:r>
        <w:rPr>
          <w:rFonts w:ascii="Century" w:hAnsi="Century"/>
          <w:b/>
          <w:sz w:val="28"/>
          <w:szCs w:val="28"/>
          <w:u w:val="single"/>
        </w:rPr>
        <w:t>du RFC Tournai</w:t>
      </w:r>
    </w:p>
    <w:p w:rsidR="00BE1A3E" w:rsidRDefault="00BE1A3E">
      <w:pPr>
        <w:rPr>
          <w:rFonts w:ascii="Century" w:hAnsi="Century"/>
          <w:b/>
          <w:sz w:val="28"/>
          <w:szCs w:val="28"/>
          <w:u w:val="single"/>
        </w:rPr>
      </w:pPr>
    </w:p>
    <w:p w:rsidR="00BE1A3E" w:rsidRDefault="00BE1A3E" w:rsidP="00BE1A3E">
      <w:pPr>
        <w:pStyle w:val="Paragraphedeliste"/>
        <w:numPr>
          <w:ilvl w:val="0"/>
          <w:numId w:val="1"/>
        </w:numPr>
        <w:rPr>
          <w:rFonts w:ascii="Century" w:hAnsi="Century"/>
        </w:rPr>
      </w:pPr>
      <w:r>
        <w:rPr>
          <w:rFonts w:ascii="Century" w:hAnsi="Century"/>
        </w:rPr>
        <w:t>Le tournoi se base essentiellement sur les règles établies par l’URBSFA pour les catégories précitées.</w:t>
      </w:r>
    </w:p>
    <w:p w:rsidR="00912946" w:rsidRDefault="00912946" w:rsidP="00912946">
      <w:pPr>
        <w:pStyle w:val="Paragraphedeliste"/>
        <w:rPr>
          <w:rFonts w:ascii="Century" w:hAnsi="Century"/>
        </w:rPr>
      </w:pPr>
    </w:p>
    <w:p w:rsidR="00912946" w:rsidRPr="00912946" w:rsidRDefault="00912946" w:rsidP="00912946">
      <w:pPr>
        <w:pStyle w:val="Paragraphedeliste"/>
        <w:numPr>
          <w:ilvl w:val="0"/>
          <w:numId w:val="1"/>
        </w:numPr>
        <w:rPr>
          <w:rFonts w:ascii="Century" w:hAnsi="Century"/>
        </w:rPr>
      </w:pPr>
      <w:r w:rsidRPr="00912946">
        <w:rPr>
          <w:rFonts w:ascii="Century" w:hAnsi="Century"/>
        </w:rPr>
        <w:t>Pour être valablement aligné, chaque joueur sera en possession de sa carte d'identité</w:t>
      </w:r>
      <w:r>
        <w:rPr>
          <w:rFonts w:ascii="Century" w:hAnsi="Century"/>
        </w:rPr>
        <w:t xml:space="preserve"> </w:t>
      </w:r>
      <w:r w:rsidRPr="00912946">
        <w:rPr>
          <w:rFonts w:ascii="Century" w:hAnsi="Century"/>
        </w:rPr>
        <w:t>ou d'un document officiel.</w:t>
      </w:r>
    </w:p>
    <w:p w:rsidR="00912946" w:rsidRPr="00912946" w:rsidRDefault="00912946" w:rsidP="00912946">
      <w:pPr>
        <w:pStyle w:val="Paragraphedeliste"/>
        <w:rPr>
          <w:rFonts w:ascii="Century" w:hAnsi="Century"/>
        </w:rPr>
      </w:pPr>
    </w:p>
    <w:p w:rsidR="00BE1A3E" w:rsidRPr="00912946" w:rsidRDefault="00BE1A3E" w:rsidP="00912946">
      <w:pPr>
        <w:pStyle w:val="Paragraphedeliste"/>
        <w:numPr>
          <w:ilvl w:val="0"/>
          <w:numId w:val="1"/>
        </w:numPr>
        <w:rPr>
          <w:rFonts w:ascii="Century" w:hAnsi="Century"/>
        </w:rPr>
      </w:pPr>
      <w:r>
        <w:rPr>
          <w:rFonts w:ascii="Century" w:hAnsi="Century"/>
        </w:rPr>
        <w:t>Le tournoi se joue</w:t>
      </w:r>
      <w:r w:rsidR="00912946">
        <w:rPr>
          <w:rFonts w:ascii="Century" w:hAnsi="Century"/>
        </w:rPr>
        <w:t xml:space="preserve"> sous la forme d’un championnat.</w:t>
      </w:r>
    </w:p>
    <w:p w:rsidR="00BE1A3E" w:rsidRDefault="00BE1A3E" w:rsidP="00BE1A3E">
      <w:pPr>
        <w:pStyle w:val="Paragraphedeliste"/>
        <w:rPr>
          <w:rFonts w:ascii="Century" w:hAnsi="Century"/>
        </w:rPr>
      </w:pPr>
    </w:p>
    <w:p w:rsidR="00BE1A3E" w:rsidRDefault="00BE1A3E" w:rsidP="00BE1A3E">
      <w:pPr>
        <w:pStyle w:val="Paragraphedeliste"/>
        <w:numPr>
          <w:ilvl w:val="0"/>
          <w:numId w:val="1"/>
        </w:numPr>
        <w:rPr>
          <w:rFonts w:ascii="Century" w:hAnsi="Century"/>
        </w:rPr>
      </w:pPr>
      <w:r>
        <w:rPr>
          <w:rFonts w:ascii="Century" w:hAnsi="Century"/>
        </w:rPr>
        <w:t>Les matchs commencent tous en même temps. Veuillez être présent avec vos joueurs au bord du terrain quelques minutes avant l’heure indiquée pour votre match.</w:t>
      </w:r>
    </w:p>
    <w:p w:rsidR="00BE1A3E" w:rsidRDefault="00BE1A3E" w:rsidP="00BE1A3E">
      <w:pPr>
        <w:pStyle w:val="Paragraphedeliste"/>
        <w:rPr>
          <w:rFonts w:ascii="Century" w:hAnsi="Century"/>
        </w:rPr>
      </w:pPr>
    </w:p>
    <w:p w:rsidR="00414B77" w:rsidRDefault="00414B77" w:rsidP="00BE1A3E">
      <w:pPr>
        <w:pStyle w:val="Paragraphedeliste"/>
        <w:numPr>
          <w:ilvl w:val="0"/>
          <w:numId w:val="1"/>
        </w:numPr>
        <w:rPr>
          <w:rFonts w:ascii="Century" w:hAnsi="Century"/>
        </w:rPr>
      </w:pPr>
      <w:r>
        <w:rPr>
          <w:rFonts w:ascii="Century" w:hAnsi="Century"/>
        </w:rPr>
        <w:t>Prévoir un deuxième jeu de maillots</w:t>
      </w:r>
    </w:p>
    <w:p w:rsidR="00414B77" w:rsidRPr="00414B77" w:rsidRDefault="00414B77" w:rsidP="00414B77">
      <w:pPr>
        <w:pStyle w:val="Paragraphedeliste"/>
        <w:rPr>
          <w:rFonts w:ascii="Century" w:hAnsi="Century"/>
        </w:rPr>
      </w:pPr>
    </w:p>
    <w:p w:rsidR="00414B77" w:rsidRDefault="00414B77" w:rsidP="00BE1A3E">
      <w:pPr>
        <w:pStyle w:val="Paragraphedeliste"/>
        <w:numPr>
          <w:ilvl w:val="0"/>
          <w:numId w:val="1"/>
        </w:numPr>
        <w:rPr>
          <w:rFonts w:ascii="Century" w:hAnsi="Century"/>
        </w:rPr>
      </w:pPr>
      <w:r>
        <w:rPr>
          <w:rFonts w:ascii="Century" w:hAnsi="Century"/>
        </w:rPr>
        <w:t>Amende de 250 € si l’équipe ne présente pas</w:t>
      </w:r>
    </w:p>
    <w:p w:rsidR="00912946" w:rsidRPr="00912946" w:rsidRDefault="00912946" w:rsidP="00912946">
      <w:pPr>
        <w:pStyle w:val="Paragraphedeliste"/>
        <w:rPr>
          <w:rFonts w:ascii="Century" w:hAnsi="Century"/>
        </w:rPr>
      </w:pPr>
    </w:p>
    <w:p w:rsidR="00912946" w:rsidRPr="00912946" w:rsidRDefault="00912946" w:rsidP="00912946">
      <w:pPr>
        <w:pStyle w:val="Paragraphedeliste"/>
        <w:numPr>
          <w:ilvl w:val="0"/>
          <w:numId w:val="1"/>
        </w:numPr>
        <w:spacing w:after="0" w:line="240" w:lineRule="auto"/>
        <w:contextualSpacing w:val="0"/>
        <w:rPr>
          <w:rFonts w:ascii="Century" w:hAnsi="Century"/>
        </w:rPr>
      </w:pPr>
      <w:r w:rsidRPr="00912946">
        <w:rPr>
          <w:rFonts w:ascii="Century" w:hAnsi="Century"/>
        </w:rPr>
        <w:t>Le club organisateur ne pourra, en aucun cas, être tenu pour responsable en cas d’accident survenu aux participants ou en cas de perte ou dégradation d’objets de valeur, de vols d’argent ou objets au préjudice des participants.</w:t>
      </w:r>
    </w:p>
    <w:p w:rsidR="00BE1A3E" w:rsidRPr="00BE1A3E" w:rsidRDefault="00BE1A3E" w:rsidP="00BE1A3E">
      <w:pPr>
        <w:pStyle w:val="Paragraphedeliste"/>
        <w:rPr>
          <w:rFonts w:ascii="Century" w:hAnsi="Century"/>
        </w:rPr>
      </w:pPr>
    </w:p>
    <w:p w:rsidR="00BE1A3E" w:rsidRDefault="00BE1A3E" w:rsidP="00BE1A3E">
      <w:pPr>
        <w:pStyle w:val="Paragraphedeliste"/>
        <w:numPr>
          <w:ilvl w:val="0"/>
          <w:numId w:val="1"/>
        </w:numPr>
        <w:rPr>
          <w:rFonts w:ascii="Century" w:hAnsi="Century"/>
        </w:rPr>
      </w:pPr>
      <w:r>
        <w:rPr>
          <w:rFonts w:ascii="Century" w:hAnsi="Century"/>
        </w:rPr>
        <w:t>Répartition des points :</w:t>
      </w:r>
    </w:p>
    <w:p w:rsidR="00BE1A3E" w:rsidRPr="00BE1A3E" w:rsidRDefault="00BE1A3E" w:rsidP="00BE1A3E">
      <w:pPr>
        <w:pStyle w:val="Paragraphedeliste"/>
        <w:rPr>
          <w:rFonts w:ascii="Century" w:hAnsi="Century"/>
        </w:rPr>
      </w:pPr>
    </w:p>
    <w:p w:rsidR="00BE1A3E" w:rsidRDefault="00BE1A3E" w:rsidP="00BE1A3E">
      <w:pPr>
        <w:pStyle w:val="Paragraphedeliste"/>
        <w:numPr>
          <w:ilvl w:val="0"/>
          <w:numId w:val="2"/>
        </w:numPr>
        <w:rPr>
          <w:rFonts w:ascii="Century" w:hAnsi="Century"/>
        </w:rPr>
      </w:pPr>
      <w:r>
        <w:rPr>
          <w:rFonts w:ascii="Century" w:hAnsi="Century"/>
        </w:rPr>
        <w:t xml:space="preserve">Match gagné </w:t>
      </w:r>
      <w:r>
        <w:rPr>
          <w:rFonts w:ascii="Century" w:hAnsi="Century"/>
        </w:rPr>
        <w:tab/>
        <w:t>=</w:t>
      </w:r>
      <w:r>
        <w:rPr>
          <w:rFonts w:ascii="Century" w:hAnsi="Century"/>
        </w:rPr>
        <w:tab/>
        <w:t>3 points</w:t>
      </w:r>
    </w:p>
    <w:p w:rsidR="00BE1A3E" w:rsidRDefault="00BE1A3E" w:rsidP="00BE1A3E">
      <w:pPr>
        <w:pStyle w:val="Paragraphedeliste"/>
        <w:numPr>
          <w:ilvl w:val="0"/>
          <w:numId w:val="2"/>
        </w:numPr>
        <w:rPr>
          <w:rFonts w:ascii="Century" w:hAnsi="Century"/>
        </w:rPr>
      </w:pPr>
      <w:r>
        <w:rPr>
          <w:rFonts w:ascii="Century" w:hAnsi="Century"/>
        </w:rPr>
        <w:t>Match nul</w:t>
      </w:r>
      <w:r>
        <w:rPr>
          <w:rFonts w:ascii="Century" w:hAnsi="Century"/>
        </w:rPr>
        <w:tab/>
        <w:t>=</w:t>
      </w:r>
      <w:r>
        <w:rPr>
          <w:rFonts w:ascii="Century" w:hAnsi="Century"/>
        </w:rPr>
        <w:tab/>
        <w:t>1 point</w:t>
      </w:r>
    </w:p>
    <w:p w:rsidR="00BE1A3E" w:rsidRDefault="00BE1A3E" w:rsidP="00BE1A3E">
      <w:pPr>
        <w:pStyle w:val="Paragraphedeliste"/>
        <w:numPr>
          <w:ilvl w:val="0"/>
          <w:numId w:val="2"/>
        </w:numPr>
        <w:rPr>
          <w:rFonts w:ascii="Century" w:hAnsi="Century"/>
        </w:rPr>
      </w:pPr>
      <w:r>
        <w:rPr>
          <w:rFonts w:ascii="Century" w:hAnsi="Century"/>
        </w:rPr>
        <w:t>But marqué</w:t>
      </w:r>
      <w:r>
        <w:rPr>
          <w:rFonts w:ascii="Century" w:hAnsi="Century"/>
        </w:rPr>
        <w:tab/>
        <w:t>=</w:t>
      </w:r>
      <w:r>
        <w:rPr>
          <w:rFonts w:ascii="Century" w:hAnsi="Century"/>
        </w:rPr>
        <w:tab/>
        <w:t>+ 0.3 point</w:t>
      </w:r>
    </w:p>
    <w:p w:rsidR="00BE1A3E" w:rsidRDefault="00BE1A3E" w:rsidP="00BE1A3E">
      <w:pPr>
        <w:pStyle w:val="Paragraphedeliste"/>
        <w:numPr>
          <w:ilvl w:val="0"/>
          <w:numId w:val="2"/>
        </w:numPr>
        <w:rPr>
          <w:rFonts w:ascii="Century" w:hAnsi="Century"/>
        </w:rPr>
      </w:pPr>
      <w:r>
        <w:rPr>
          <w:rFonts w:ascii="Century" w:hAnsi="Century"/>
        </w:rPr>
        <w:t>But encaissé</w:t>
      </w:r>
      <w:r>
        <w:rPr>
          <w:rFonts w:ascii="Century" w:hAnsi="Century"/>
        </w:rPr>
        <w:tab/>
        <w:t>=</w:t>
      </w:r>
      <w:r>
        <w:rPr>
          <w:rFonts w:ascii="Century" w:hAnsi="Century"/>
        </w:rPr>
        <w:tab/>
        <w:t>- 0.1 point</w:t>
      </w:r>
    </w:p>
    <w:p w:rsidR="00BE1A3E" w:rsidRDefault="00BE1A3E" w:rsidP="00BE1A3E">
      <w:pPr>
        <w:pStyle w:val="Paragraphedeliste"/>
        <w:ind w:left="1080"/>
        <w:rPr>
          <w:rFonts w:ascii="Century" w:hAnsi="Century"/>
        </w:rPr>
      </w:pPr>
    </w:p>
    <w:p w:rsidR="00BE1A3E" w:rsidRDefault="00BE1A3E" w:rsidP="00BE1A3E">
      <w:pPr>
        <w:pStyle w:val="Paragraphedeliste"/>
        <w:ind w:left="1080"/>
        <w:rPr>
          <w:rFonts w:ascii="Century" w:hAnsi="Century"/>
        </w:rPr>
      </w:pPr>
      <w:r>
        <w:rPr>
          <w:rFonts w:ascii="Century" w:hAnsi="Century"/>
        </w:rPr>
        <w:t>Si, en fin de tournoi, nous constatons qu’il y a une égalité de points pour l’attribution d’une place au classement entre plusieurs équipes, nous procéderons à un tirage au sort pour départager les équipes concernées.</w:t>
      </w:r>
    </w:p>
    <w:p w:rsidR="00BE1A3E" w:rsidRDefault="00BE1A3E" w:rsidP="00BE1A3E">
      <w:pPr>
        <w:pStyle w:val="Paragraphedeliste"/>
        <w:ind w:left="1080"/>
        <w:rPr>
          <w:rFonts w:ascii="Century" w:hAnsi="Century"/>
        </w:rPr>
      </w:pPr>
    </w:p>
    <w:p w:rsidR="00BE1A3E" w:rsidRDefault="00BE1A3E" w:rsidP="00BE1A3E">
      <w:pPr>
        <w:pStyle w:val="Paragraphedeliste"/>
        <w:ind w:left="1080"/>
        <w:rPr>
          <w:rFonts w:ascii="Century" w:hAnsi="Century"/>
        </w:rPr>
      </w:pPr>
    </w:p>
    <w:p w:rsidR="00BE1A3E" w:rsidRDefault="00BE1A3E" w:rsidP="00BE1A3E">
      <w:pPr>
        <w:pStyle w:val="Paragraphedeliste"/>
        <w:ind w:left="1080"/>
        <w:rPr>
          <w:rFonts w:ascii="Century" w:hAnsi="Century"/>
        </w:rPr>
      </w:pPr>
    </w:p>
    <w:p w:rsidR="00BE1A3E" w:rsidRDefault="00BE1A3E" w:rsidP="00BE1A3E">
      <w:pPr>
        <w:pStyle w:val="Paragraphedeliste"/>
        <w:ind w:left="0"/>
        <w:rPr>
          <w:rFonts w:ascii="Century" w:hAnsi="Century"/>
        </w:rPr>
      </w:pPr>
    </w:p>
    <w:p w:rsidR="00BE1A3E" w:rsidRDefault="00802266" w:rsidP="00BE1A3E">
      <w:pPr>
        <w:pStyle w:val="Paragraphedeliste"/>
        <w:ind w:left="0"/>
        <w:rPr>
          <w:rFonts w:ascii="Century" w:hAnsi="Century"/>
        </w:rPr>
      </w:pPr>
      <w:r>
        <w:rPr>
          <w:noProof/>
          <w:color w:val="0000FF"/>
          <w:lang w:eastAsia="fr-BE"/>
        </w:rPr>
        <w:drawing>
          <wp:anchor distT="0" distB="0" distL="114300" distR="114300" simplePos="0" relativeHeight="251658752" behindDoc="0" locked="0" layoutInCell="1" allowOverlap="1">
            <wp:simplePos x="0" y="0"/>
            <wp:positionH relativeFrom="column">
              <wp:posOffset>1157605</wp:posOffset>
            </wp:positionH>
            <wp:positionV relativeFrom="paragraph">
              <wp:posOffset>144145</wp:posOffset>
            </wp:positionV>
            <wp:extent cx="1061085" cy="1483995"/>
            <wp:effectExtent l="0" t="0" r="0" b="0"/>
            <wp:wrapSquare wrapText="bothSides"/>
            <wp:docPr id="1" name="irc_mi" descr="http://www.rfct.be/logoRFCT.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rfct.be/logoRFCT.png">
                      <a:hlinkClick r:id="rId5"/>
                    </pic:cNvP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1085" cy="1483995"/>
                    </a:xfrm>
                    <a:prstGeom prst="rect">
                      <a:avLst/>
                    </a:prstGeom>
                    <a:noFill/>
                    <a:ln>
                      <a:noFill/>
                    </a:ln>
                  </pic:spPr>
                </pic:pic>
              </a:graphicData>
            </a:graphic>
          </wp:anchor>
        </w:drawing>
      </w:r>
    </w:p>
    <w:p w:rsidR="00BE1A3E" w:rsidRDefault="00802266" w:rsidP="00BE1A3E">
      <w:pPr>
        <w:pStyle w:val="Paragraphedeliste"/>
        <w:ind w:left="0"/>
        <w:rPr>
          <w:rFonts w:ascii="Century" w:hAnsi="Century"/>
        </w:rPr>
      </w:pPr>
      <w:r>
        <w:rPr>
          <w:rFonts w:ascii="Century" w:hAnsi="Century"/>
          <w:noProof/>
          <w:lang w:eastAsia="fr-BE"/>
        </w:rPr>
        <w:drawing>
          <wp:anchor distT="0" distB="0" distL="114300" distR="114300" simplePos="0" relativeHeight="251657728" behindDoc="0" locked="0" layoutInCell="1" allowOverlap="1">
            <wp:simplePos x="0" y="0"/>
            <wp:positionH relativeFrom="column">
              <wp:posOffset>3881755</wp:posOffset>
            </wp:positionH>
            <wp:positionV relativeFrom="paragraph">
              <wp:posOffset>10795</wp:posOffset>
            </wp:positionV>
            <wp:extent cx="1594485" cy="13830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eunes-officiel.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94485" cy="1383030"/>
                    </a:xfrm>
                    <a:prstGeom prst="rect">
                      <a:avLst/>
                    </a:prstGeom>
                  </pic:spPr>
                </pic:pic>
              </a:graphicData>
            </a:graphic>
          </wp:anchor>
        </w:drawing>
      </w:r>
    </w:p>
    <w:p w:rsidR="00BE1A3E" w:rsidRPr="00BE1A3E" w:rsidRDefault="00BE1A3E" w:rsidP="00BE1A3E">
      <w:pPr>
        <w:pStyle w:val="Paragraphedeliste"/>
        <w:ind w:left="0"/>
        <w:rPr>
          <w:rFonts w:ascii="Century" w:hAnsi="Century"/>
        </w:rPr>
      </w:pPr>
      <w:r>
        <w:rPr>
          <w:rFonts w:ascii="Century" w:hAnsi="Century"/>
        </w:rPr>
        <w:tab/>
      </w:r>
      <w:r>
        <w:rPr>
          <w:rFonts w:ascii="Century" w:hAnsi="Century"/>
        </w:rPr>
        <w:tab/>
      </w:r>
      <w:r>
        <w:rPr>
          <w:rFonts w:ascii="Century" w:hAnsi="Century"/>
        </w:rPr>
        <w:tab/>
      </w:r>
      <w:r>
        <w:rPr>
          <w:rFonts w:ascii="Century" w:hAnsi="Century"/>
        </w:rPr>
        <w:tab/>
      </w:r>
      <w:r>
        <w:rPr>
          <w:rFonts w:ascii="Century" w:hAnsi="Century"/>
        </w:rPr>
        <w:tab/>
      </w:r>
      <w:r>
        <w:rPr>
          <w:rFonts w:ascii="Century" w:hAnsi="Century"/>
        </w:rPr>
        <w:tab/>
      </w:r>
      <w:r>
        <w:rPr>
          <w:rFonts w:ascii="Century" w:hAnsi="Century"/>
        </w:rPr>
        <w:tab/>
      </w:r>
      <w:bookmarkStart w:id="0" w:name="_GoBack"/>
      <w:bookmarkEnd w:id="0"/>
    </w:p>
    <w:sectPr w:rsidR="00BE1A3E" w:rsidRPr="00BE1A3E" w:rsidSect="00033A8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92F21"/>
    <w:multiLevelType w:val="hybridMultilevel"/>
    <w:tmpl w:val="BEA085DE"/>
    <w:lvl w:ilvl="0" w:tplc="87069266">
      <w:start w:val="1"/>
      <w:numFmt w:val="bullet"/>
      <w:lvlText w:val="-"/>
      <w:lvlJc w:val="left"/>
      <w:pPr>
        <w:ind w:left="1080" w:hanging="360"/>
      </w:pPr>
      <w:rPr>
        <w:rFonts w:ascii="Century" w:eastAsiaTheme="minorHAnsi" w:hAnsi="Century"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
    <w:nsid w:val="3F8C11A7"/>
    <w:multiLevelType w:val="hybridMultilevel"/>
    <w:tmpl w:val="AB3EEA4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7E7F2C2E"/>
    <w:multiLevelType w:val="hybridMultilevel"/>
    <w:tmpl w:val="957A0D4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BE1A3E"/>
    <w:rsid w:val="00033A82"/>
    <w:rsid w:val="00414B77"/>
    <w:rsid w:val="004F376E"/>
    <w:rsid w:val="00527532"/>
    <w:rsid w:val="00690D9A"/>
    <w:rsid w:val="006C3826"/>
    <w:rsid w:val="00802266"/>
    <w:rsid w:val="00912946"/>
    <w:rsid w:val="009B5AA2"/>
    <w:rsid w:val="00B820A1"/>
    <w:rsid w:val="00BE1A3E"/>
    <w:rsid w:val="00BF4EC3"/>
    <w:rsid w:val="00C91DA8"/>
    <w:rsid w:val="00CC7BE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A8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E1A3E"/>
    <w:pPr>
      <w:ind w:left="720"/>
      <w:contextualSpacing/>
    </w:pPr>
  </w:style>
  <w:style w:type="paragraph" w:styleId="Textedebulles">
    <w:name w:val="Balloon Text"/>
    <w:basedOn w:val="Normal"/>
    <w:link w:val="TextedebullesCar"/>
    <w:uiPriority w:val="99"/>
    <w:semiHidden/>
    <w:unhideWhenUsed/>
    <w:rsid w:val="004F37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37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google.be/url?sa=i&amp;rct=j&amp;q=&amp;esrc=s&amp;frm=1&amp;source=images&amp;cd=&amp;cad=rja&amp;uact=8&amp;ved=0CAcQjRxqFQoTCNqz_O6lwccCFQvVGgodeBkNiw&amp;url=http://www.rfct.be/&amp;ei=FNXaVdrZOouqa_iytNgI&amp;psig=AFQjCNELozRMpRezdwNAFH6blTbYFz-hLw&amp;ust=144049115002041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174</Words>
  <Characters>960</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Marie-Pierre Delcroix</dc:creator>
  <cp:lastModifiedBy>maxime</cp:lastModifiedBy>
  <cp:revision>2</cp:revision>
  <dcterms:created xsi:type="dcterms:W3CDTF">2016-04-21T07:25:00Z</dcterms:created>
  <dcterms:modified xsi:type="dcterms:W3CDTF">2016-04-21T07:25:00Z</dcterms:modified>
</cp:coreProperties>
</file>