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E9" w:rsidRDefault="00501353" w:rsidP="00501353">
      <w:pPr>
        <w:pStyle w:val="Kop1"/>
      </w:pPr>
      <w:r>
        <w:t>Afwerking:</w:t>
      </w:r>
    </w:p>
    <w:p w:rsidR="00501353" w:rsidRDefault="00501353" w:rsidP="00501353">
      <w:r>
        <w:t>Om de alle randen van de dakbedekking af te werken en waterdicht te krijgen kunnen eventueel halve of aangepaste pannen ontwikkeld worden volgens het principe van de huidige pannen. (zie bijlage: voorbeeld afmetingen dakpan).</w:t>
      </w:r>
    </w:p>
    <w:p w:rsidR="00501353" w:rsidRDefault="00501353" w:rsidP="00501353">
      <w:r>
        <w:t xml:space="preserve">Plaatsen die een speciale vorm of afmeting hebben kunnen verlijmd worden met EPDM. </w:t>
      </w:r>
      <w:r>
        <w:br/>
        <w:t>Hiervoor bestaan er reeds aangepaste lijmen op de markt.</w:t>
      </w:r>
    </w:p>
    <w:p w:rsidR="00501353" w:rsidRDefault="00501353" w:rsidP="00501353">
      <w:r>
        <w:rPr>
          <w:noProof/>
          <w:lang w:eastAsia="nl-NL"/>
        </w:rPr>
        <w:drawing>
          <wp:inline distT="0" distB="0" distL="0" distR="0">
            <wp:extent cx="2429325" cy="1781175"/>
            <wp:effectExtent l="19050" t="0" r="90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9751" t="17059" r="41561" b="19412"/>
                    <a:stretch>
                      <a:fillRect/>
                    </a:stretch>
                  </pic:blipFill>
                  <pic:spPr bwMode="auto">
                    <a:xfrm>
                      <a:off x="0" y="0"/>
                      <a:ext cx="2429325" cy="1781175"/>
                    </a:xfrm>
                    <a:prstGeom prst="rect">
                      <a:avLst/>
                    </a:prstGeom>
                    <a:noFill/>
                    <a:ln w="9525">
                      <a:noFill/>
                      <a:miter lim="800000"/>
                      <a:headEnd/>
                      <a:tailEnd/>
                    </a:ln>
                  </pic:spPr>
                </pic:pic>
              </a:graphicData>
            </a:graphic>
          </wp:inline>
        </w:drawing>
      </w:r>
    </w:p>
    <w:p w:rsidR="00501353" w:rsidRDefault="00501353" w:rsidP="00501353">
      <w:pPr>
        <w:pStyle w:val="Kop1"/>
      </w:pPr>
      <w:r>
        <w:t>Drainage:</w:t>
      </w:r>
    </w:p>
    <w:p w:rsidR="00501353" w:rsidRDefault="00501353" w:rsidP="00501353">
      <w:r>
        <w:t>De drainage zal verlopen via de een drainagebuis die onderaan de dakrand geplaatst wordt.</w:t>
      </w:r>
      <w:r>
        <w:br/>
        <w:t>Door testen uit te voeren op het verlies van substraat ben ik tot het besluit gekomen dat het substraat slechts in zeer kleine hoeveelheden afgegeven zal worden. De drainagebuis moet deze kleine hoeveelheid tegenhouden zodat enkel water wordt afgevoerd via de afvoer.</w:t>
      </w:r>
    </w:p>
    <w:p w:rsidR="00501353" w:rsidRDefault="00501353" w:rsidP="00501353">
      <w:r>
        <w:t>De diameter van deze drainagebuis kan zo gekozen worden dat ze in een dakgoot geplaatst worden.</w:t>
      </w:r>
    </w:p>
    <w:p w:rsidR="00501353" w:rsidRDefault="00501353" w:rsidP="00501353"/>
    <w:p w:rsidR="00501353" w:rsidRPr="00501353" w:rsidRDefault="00501353" w:rsidP="00501353">
      <w:pPr>
        <w:rPr>
          <w:u w:val="single"/>
        </w:rPr>
      </w:pPr>
      <w:r w:rsidRPr="00501353">
        <w:rPr>
          <w:noProof/>
          <w:u w:val="single"/>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1905</wp:posOffset>
            </wp:positionV>
            <wp:extent cx="3100705" cy="1971675"/>
            <wp:effectExtent l="19050" t="0" r="444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100705" cy="1971675"/>
                    </a:xfrm>
                    <a:prstGeom prst="rect">
                      <a:avLst/>
                    </a:prstGeom>
                    <a:noFill/>
                    <a:ln w="9525">
                      <a:noFill/>
                      <a:miter lim="800000"/>
                      <a:headEnd/>
                      <a:tailEnd/>
                    </a:ln>
                  </pic:spPr>
                </pic:pic>
              </a:graphicData>
            </a:graphic>
          </wp:anchor>
        </w:drawing>
      </w:r>
      <w:r w:rsidRPr="00501353">
        <w:rPr>
          <w:u w:val="single"/>
        </w:rPr>
        <w:t>Bestaande diameters:</w:t>
      </w:r>
    </w:p>
    <w:p w:rsidR="00501353" w:rsidRDefault="00501353" w:rsidP="00501353">
      <w:pPr>
        <w:pStyle w:val="Lijstalinea"/>
        <w:numPr>
          <w:ilvl w:val="0"/>
          <w:numId w:val="2"/>
        </w:numPr>
      </w:pPr>
      <w:r>
        <w:t>50mm</w:t>
      </w:r>
    </w:p>
    <w:p w:rsidR="00501353" w:rsidRDefault="00501353" w:rsidP="00501353">
      <w:pPr>
        <w:pStyle w:val="Lijstalinea"/>
        <w:numPr>
          <w:ilvl w:val="0"/>
          <w:numId w:val="2"/>
        </w:numPr>
      </w:pPr>
      <w:r>
        <w:t>60mm</w:t>
      </w:r>
    </w:p>
    <w:p w:rsidR="00501353" w:rsidRDefault="00501353" w:rsidP="00501353">
      <w:pPr>
        <w:pStyle w:val="Lijstalinea"/>
        <w:numPr>
          <w:ilvl w:val="0"/>
          <w:numId w:val="2"/>
        </w:numPr>
      </w:pPr>
      <w:r>
        <w:t>65mm</w:t>
      </w:r>
    </w:p>
    <w:p w:rsidR="00501353" w:rsidRDefault="00501353" w:rsidP="00501353">
      <w:pPr>
        <w:pStyle w:val="Lijstalinea"/>
        <w:numPr>
          <w:ilvl w:val="0"/>
          <w:numId w:val="2"/>
        </w:numPr>
      </w:pPr>
      <w:r>
        <w:t>80mm</w:t>
      </w:r>
    </w:p>
    <w:p w:rsidR="00501353" w:rsidRDefault="00501353" w:rsidP="00501353">
      <w:pPr>
        <w:pStyle w:val="Lijstalinea"/>
        <w:numPr>
          <w:ilvl w:val="0"/>
          <w:numId w:val="2"/>
        </w:numPr>
      </w:pPr>
      <w:r>
        <w:t>100mm</w:t>
      </w:r>
    </w:p>
    <w:p w:rsidR="00501353" w:rsidRDefault="00501353" w:rsidP="00501353">
      <w:pPr>
        <w:pStyle w:val="Lijstalinea"/>
        <w:numPr>
          <w:ilvl w:val="0"/>
          <w:numId w:val="2"/>
        </w:numPr>
      </w:pPr>
      <w:r>
        <w:t>125mm</w:t>
      </w:r>
    </w:p>
    <w:p w:rsidR="00501353" w:rsidRDefault="00501353" w:rsidP="00501353">
      <w:pPr>
        <w:pStyle w:val="Lijstalinea"/>
        <w:numPr>
          <w:ilvl w:val="0"/>
          <w:numId w:val="2"/>
        </w:numPr>
      </w:pPr>
      <w:r>
        <w:t>160mm</w:t>
      </w:r>
    </w:p>
    <w:p w:rsidR="00501353" w:rsidRDefault="00501353" w:rsidP="00501353">
      <w:pPr>
        <w:pStyle w:val="Lijstalinea"/>
        <w:numPr>
          <w:ilvl w:val="0"/>
          <w:numId w:val="2"/>
        </w:numPr>
      </w:pPr>
      <w:r>
        <w:t>200mm</w:t>
      </w:r>
    </w:p>
    <w:p w:rsidR="00501353" w:rsidRPr="00501353" w:rsidRDefault="00501353" w:rsidP="00501353"/>
    <w:sectPr w:rsidR="00501353" w:rsidRPr="00501353" w:rsidSect="009B3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633E"/>
    <w:multiLevelType w:val="hybridMultilevel"/>
    <w:tmpl w:val="3E08077E"/>
    <w:lvl w:ilvl="0" w:tplc="38C8E1E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8CD0C53"/>
    <w:multiLevelType w:val="hybridMultilevel"/>
    <w:tmpl w:val="B85E8A92"/>
    <w:lvl w:ilvl="0" w:tplc="785E2B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1353"/>
    <w:rsid w:val="000044B0"/>
    <w:rsid w:val="002747E3"/>
    <w:rsid w:val="00501353"/>
    <w:rsid w:val="009B3FE9"/>
    <w:rsid w:val="00AE56F4"/>
    <w:rsid w:val="00B52237"/>
    <w:rsid w:val="00DA4C96"/>
    <w:rsid w:val="00F25E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ewone tekst"/>
    <w:qFormat/>
    <w:rsid w:val="00B52237"/>
    <w:rPr>
      <w:rFonts w:ascii="Arial" w:hAnsi="Arial"/>
    </w:rPr>
  </w:style>
  <w:style w:type="paragraph" w:styleId="Kop1">
    <w:name w:val="heading 1"/>
    <w:aliases w:val="1"/>
    <w:basedOn w:val="Standaard"/>
    <w:next w:val="Standaard"/>
    <w:link w:val="Kop1Char"/>
    <w:uiPriority w:val="9"/>
    <w:qFormat/>
    <w:rsid w:val="00B52237"/>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Kop2">
    <w:name w:val="heading 2"/>
    <w:aliases w:val="1.1"/>
    <w:basedOn w:val="Standaard"/>
    <w:next w:val="Standaard"/>
    <w:link w:val="Kop2Char"/>
    <w:uiPriority w:val="9"/>
    <w:semiHidden/>
    <w:unhideWhenUsed/>
    <w:qFormat/>
    <w:rsid w:val="00B52237"/>
    <w:pPr>
      <w:keepNext/>
      <w:keepLines/>
      <w:spacing w:before="200" w:after="0"/>
      <w:outlineLvl w:val="1"/>
    </w:pPr>
    <w:rPr>
      <w:rFonts w:eastAsiaTheme="majorEastAsia" w:cstheme="majorBidi"/>
      <w:b/>
      <w:bCs/>
      <w:color w:val="4F81BD" w:themeColor="accen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uiPriority w:val="9"/>
    <w:rsid w:val="00B52237"/>
    <w:rPr>
      <w:rFonts w:ascii="Arial" w:eastAsiaTheme="majorEastAsia" w:hAnsi="Arial" w:cstheme="majorBidi"/>
      <w:b/>
      <w:bCs/>
      <w:color w:val="365F91" w:themeColor="accent1" w:themeShade="BF"/>
      <w:sz w:val="28"/>
      <w:szCs w:val="28"/>
    </w:rPr>
  </w:style>
  <w:style w:type="character" w:customStyle="1" w:styleId="Kop2Char">
    <w:name w:val="Kop 2 Char"/>
    <w:aliases w:val="1.1 Char"/>
    <w:basedOn w:val="Standaardalinea-lettertype"/>
    <w:link w:val="Kop2"/>
    <w:uiPriority w:val="9"/>
    <w:semiHidden/>
    <w:rsid w:val="00B52237"/>
    <w:rPr>
      <w:rFonts w:ascii="Arial" w:eastAsiaTheme="majorEastAsia" w:hAnsi="Arial" w:cstheme="majorBidi"/>
      <w:b/>
      <w:bCs/>
      <w:color w:val="4F81BD" w:themeColor="accent1"/>
      <w:sz w:val="28"/>
      <w:szCs w:val="26"/>
    </w:rPr>
  </w:style>
  <w:style w:type="paragraph" w:styleId="Ballontekst">
    <w:name w:val="Balloon Text"/>
    <w:basedOn w:val="Standaard"/>
    <w:link w:val="BallontekstChar"/>
    <w:uiPriority w:val="99"/>
    <w:semiHidden/>
    <w:unhideWhenUsed/>
    <w:rsid w:val="005013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353"/>
    <w:rPr>
      <w:rFonts w:ascii="Tahoma" w:hAnsi="Tahoma" w:cs="Tahoma"/>
      <w:sz w:val="16"/>
      <w:szCs w:val="16"/>
    </w:rPr>
  </w:style>
  <w:style w:type="paragraph" w:styleId="Lijstalinea">
    <w:name w:val="List Paragraph"/>
    <w:basedOn w:val="Standaard"/>
    <w:uiPriority w:val="34"/>
    <w:qFormat/>
    <w:rsid w:val="005013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Bananenfabriek</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2</cp:revision>
  <dcterms:created xsi:type="dcterms:W3CDTF">2009-03-11T15:57:00Z</dcterms:created>
  <dcterms:modified xsi:type="dcterms:W3CDTF">2009-03-11T15:57:00Z</dcterms:modified>
</cp:coreProperties>
</file>