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FA" w:rsidRPr="00593EE8" w:rsidRDefault="00593EE8" w:rsidP="0059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proofErr w:type="spellStart"/>
      <w:r w:rsidRPr="00593EE8">
        <w:rPr>
          <w:rFonts w:ascii="Comic Sans MS" w:hAnsi="Comic Sans MS"/>
          <w:sz w:val="32"/>
          <w:szCs w:val="32"/>
        </w:rPr>
        <w:t>SNapp</w:t>
      </w:r>
      <w:proofErr w:type="spellEnd"/>
      <w:r w:rsidRPr="00593EE8">
        <w:rPr>
          <w:rFonts w:ascii="Comic Sans MS" w:hAnsi="Comic Sans MS"/>
          <w:sz w:val="32"/>
          <w:szCs w:val="32"/>
        </w:rPr>
        <w:t xml:space="preserve"> uitgebreider gebruiken</w:t>
      </w:r>
    </w:p>
    <w:p w:rsidR="004E4F4E" w:rsidRDefault="004E4F4E" w:rsidP="004E4F4E"/>
    <w:p w:rsidR="004E4F4E" w:rsidRDefault="00F60DB5" w:rsidP="004E4F4E">
      <w:r>
        <w:t>Deze handleiding kan voor iedereen nuttig zijn; maar zeker niet in het minst voor de bedrijfsleiders met:</w:t>
      </w:r>
    </w:p>
    <w:p w:rsidR="00F60DB5" w:rsidRDefault="00F60DB5" w:rsidP="004E4F4E"/>
    <w:tbl>
      <w:tblPr>
        <w:tblStyle w:val="Tabelraster"/>
        <w:tblW w:w="0" w:type="auto"/>
        <w:jc w:val="center"/>
        <w:tblBorders>
          <w:top w:val="thinThickSmallGap" w:sz="24" w:space="0" w:color="C45911" w:themeColor="accent2" w:themeShade="BF"/>
          <w:left w:val="thinThickSmallGap" w:sz="24" w:space="0" w:color="C45911" w:themeColor="accent2" w:themeShade="BF"/>
          <w:bottom w:val="thinThickSmallGap" w:sz="24" w:space="0" w:color="C45911" w:themeColor="accent2" w:themeShade="BF"/>
          <w:right w:val="thinThickSmallGap" w:sz="24" w:space="0" w:color="C45911" w:themeColor="accent2" w:themeShade="BF"/>
          <w:insideH w:val="thinThickSmallGap" w:sz="24" w:space="0" w:color="C45911" w:themeColor="accent2" w:themeShade="BF"/>
          <w:insideV w:val="thinThickSmallGap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982"/>
      </w:tblGrid>
      <w:tr w:rsidR="00F60DB5" w:rsidRPr="00F60DB5" w:rsidTr="00F60DB5">
        <w:trPr>
          <w:jc w:val="center"/>
        </w:trPr>
        <w:tc>
          <w:tcPr>
            <w:tcW w:w="9062" w:type="dxa"/>
          </w:tcPr>
          <w:p w:rsidR="00F60DB5" w:rsidRPr="00F60DB5" w:rsidRDefault="00F60DB5" w:rsidP="00F60DB5">
            <w:pPr>
              <w:jc w:val="center"/>
              <w:rPr>
                <w:rFonts w:ascii="Gochi Hand" w:hAnsi="Gochi Hand"/>
                <w:sz w:val="40"/>
                <w:szCs w:val="40"/>
              </w:rPr>
            </w:pPr>
            <w:r>
              <w:rPr>
                <w:rFonts w:ascii="Gochi Hand" w:hAnsi="Gochi Hand"/>
                <w:sz w:val="40"/>
                <w:szCs w:val="40"/>
              </w:rPr>
              <w:t>Verplichte stikstofanalyse met bemestingsadvies</w:t>
            </w:r>
          </w:p>
        </w:tc>
      </w:tr>
      <w:tr w:rsidR="00F60DB5" w:rsidRPr="00F60DB5" w:rsidTr="00F60DB5">
        <w:trPr>
          <w:jc w:val="center"/>
        </w:trPr>
        <w:tc>
          <w:tcPr>
            <w:tcW w:w="9062" w:type="dxa"/>
          </w:tcPr>
          <w:p w:rsidR="00F60DB5" w:rsidRPr="00F60DB5" w:rsidRDefault="00F60DB5" w:rsidP="00F60DB5">
            <w:pPr>
              <w:jc w:val="center"/>
              <w:rPr>
                <w:rFonts w:ascii="Gochi Hand" w:hAnsi="Gochi Hand"/>
                <w:sz w:val="40"/>
                <w:szCs w:val="40"/>
              </w:rPr>
            </w:pPr>
            <w:r>
              <w:rPr>
                <w:rFonts w:ascii="Gochi Hand" w:hAnsi="Gochi Hand"/>
                <w:sz w:val="40"/>
                <w:szCs w:val="40"/>
              </w:rPr>
              <w:t>Derogatie-bodemstalen</w:t>
            </w:r>
          </w:p>
        </w:tc>
      </w:tr>
    </w:tbl>
    <w:p w:rsidR="00F60DB5" w:rsidRDefault="00F60DB5" w:rsidP="004E4F4E"/>
    <w:p w:rsidR="004E4F4E" w:rsidRDefault="004E4F4E" w:rsidP="004E4F4E"/>
    <w:p w:rsidR="00213853" w:rsidRDefault="00AE3887" w:rsidP="00AE3887">
      <w:pPr>
        <w:pStyle w:val="Lijstalinea"/>
        <w:numPr>
          <w:ilvl w:val="0"/>
          <w:numId w:val="1"/>
        </w:numPr>
      </w:pPr>
      <w:r>
        <w:t xml:space="preserve">Surf naar </w:t>
      </w:r>
      <w:hyperlink r:id="rId7" w:history="1">
        <w:r w:rsidRPr="00CF43DF">
          <w:rPr>
            <w:rStyle w:val="Hyperlink"/>
          </w:rPr>
          <w:t>www.mestbankloket.be</w:t>
        </w:r>
      </w:hyperlink>
    </w:p>
    <w:p w:rsidR="00AE3887" w:rsidRDefault="00AE3887" w:rsidP="00AE3887">
      <w:pPr>
        <w:pStyle w:val="Lijstalinea"/>
        <w:numPr>
          <w:ilvl w:val="0"/>
          <w:numId w:val="1"/>
        </w:numPr>
      </w:pPr>
      <w:r>
        <w:t>Aanmelden als landbouwer</w:t>
      </w:r>
    </w:p>
    <w:p w:rsidR="00AE3887" w:rsidRDefault="00AE3887" w:rsidP="00AE3887">
      <w:pPr>
        <w:pStyle w:val="Lijstalinea"/>
        <w:numPr>
          <w:ilvl w:val="0"/>
          <w:numId w:val="1"/>
        </w:numPr>
      </w:pPr>
      <w:r>
        <w:t>2 vinkjes om te bevestigen</w:t>
      </w:r>
    </w:p>
    <w:p w:rsidR="00AE3887" w:rsidRDefault="00AE3887" w:rsidP="00AE3887">
      <w:pPr>
        <w:pStyle w:val="Lijstalinea"/>
        <w:numPr>
          <w:ilvl w:val="0"/>
          <w:numId w:val="1"/>
        </w:numPr>
      </w:pPr>
      <w:r>
        <w:t xml:space="preserve">Aanmelden met </w:t>
      </w:r>
      <w:proofErr w:type="spellStart"/>
      <w:r>
        <w:t>eid</w:t>
      </w:r>
      <w:proofErr w:type="spellEnd"/>
      <w:r>
        <w:t xml:space="preserve"> of </w:t>
      </w:r>
      <w:proofErr w:type="spellStart"/>
      <w:r>
        <w:t>itsme</w:t>
      </w:r>
      <w:proofErr w:type="spellEnd"/>
      <w:r>
        <w:t xml:space="preserve"> van bedrijfsleider of gevolmachtigde</w:t>
      </w:r>
    </w:p>
    <w:p w:rsidR="00AE3887" w:rsidRDefault="00593EE8" w:rsidP="00AE3887">
      <w:pPr>
        <w:pStyle w:val="Lijstalinea"/>
        <w:numPr>
          <w:ilvl w:val="0"/>
          <w:numId w:val="1"/>
        </w:numPr>
      </w:pPr>
      <w:r>
        <w:t xml:space="preserve">Na aanmelden: klik in hoofdscherm op ‘Start </w:t>
      </w:r>
      <w:proofErr w:type="spellStart"/>
      <w:r>
        <w:t>SNapp</w:t>
      </w:r>
      <w:proofErr w:type="spellEnd"/>
      <w:r>
        <w:t>’</w:t>
      </w:r>
    </w:p>
    <w:p w:rsidR="00593EE8" w:rsidRDefault="00593EE8" w:rsidP="00AE3887">
      <w:pPr>
        <w:pStyle w:val="Lijstalinea"/>
        <w:numPr>
          <w:ilvl w:val="0"/>
          <w:numId w:val="1"/>
        </w:numPr>
      </w:pPr>
      <w:r>
        <w:t>Men vindt 4 rubrieken:</w:t>
      </w:r>
    </w:p>
    <w:p w:rsidR="00593EE8" w:rsidRDefault="00593EE8" w:rsidP="00593EE8">
      <w:pPr>
        <w:pStyle w:val="Lijstalinea"/>
        <w:numPr>
          <w:ilvl w:val="0"/>
          <w:numId w:val="2"/>
        </w:numPr>
      </w:pPr>
      <w:r>
        <w:t>Start aanvraag</w:t>
      </w:r>
    </w:p>
    <w:p w:rsidR="00593EE8" w:rsidRDefault="00593EE8" w:rsidP="00593EE8">
      <w:pPr>
        <w:pStyle w:val="Lijstalinea"/>
        <w:numPr>
          <w:ilvl w:val="0"/>
          <w:numId w:val="2"/>
        </w:numPr>
      </w:pPr>
      <w:r>
        <w:t>Aanvragen doorsturen(gemaakte aanvraag nog doorsturen naar labo)</w:t>
      </w:r>
    </w:p>
    <w:p w:rsidR="00593EE8" w:rsidRDefault="00593EE8" w:rsidP="00593EE8">
      <w:pPr>
        <w:pStyle w:val="Lijstalinea"/>
        <w:numPr>
          <w:ilvl w:val="0"/>
          <w:numId w:val="2"/>
        </w:numPr>
      </w:pPr>
      <w:r>
        <w:t>Beheer: hier bekijkt men de status van de aanvraag</w:t>
      </w:r>
    </w:p>
    <w:p w:rsidR="00593EE8" w:rsidRDefault="00593EE8" w:rsidP="00593EE8">
      <w:pPr>
        <w:pStyle w:val="Lijstalinea"/>
        <w:numPr>
          <w:ilvl w:val="0"/>
          <w:numId w:val="2"/>
        </w:numPr>
      </w:pPr>
      <w:r>
        <w:t>Overzicht resultaten</w:t>
      </w:r>
    </w:p>
    <w:p w:rsidR="00593EE8" w:rsidRDefault="00593EE8" w:rsidP="00593EE8">
      <w:pPr>
        <w:pStyle w:val="Lijstalinea"/>
        <w:numPr>
          <w:ilvl w:val="0"/>
          <w:numId w:val="3"/>
        </w:numPr>
      </w:pPr>
      <w:r>
        <w:t>Via de knop met het huisje(rechtsboven) keert men terug naar het hoofdscherm</w:t>
      </w:r>
    </w:p>
    <w:p w:rsidR="00593EE8" w:rsidRDefault="00593EE8" w:rsidP="00593EE8">
      <w:pPr>
        <w:pStyle w:val="Lijstalinea"/>
        <w:numPr>
          <w:ilvl w:val="0"/>
          <w:numId w:val="3"/>
        </w:numPr>
      </w:pPr>
      <w:r>
        <w:t>Men kiest hier wel eens vaker voor de knop ‘Start aanvraag’</w:t>
      </w:r>
    </w:p>
    <w:p w:rsidR="00593EE8" w:rsidRDefault="00593EE8" w:rsidP="00593EE8">
      <w:pPr>
        <w:pStyle w:val="Lijstalinea"/>
        <w:numPr>
          <w:ilvl w:val="0"/>
          <w:numId w:val="3"/>
        </w:numPr>
      </w:pPr>
      <w:r>
        <w:t>Kies voor het type bemonstering</w:t>
      </w:r>
    </w:p>
    <w:p w:rsidR="00593EE8" w:rsidRDefault="004E4F4E" w:rsidP="00593EE8">
      <w:pPr>
        <w:pStyle w:val="Lijstalinea"/>
        <w:numPr>
          <w:ilvl w:val="0"/>
          <w:numId w:val="3"/>
        </w:numPr>
      </w:pPr>
      <w:r>
        <w:t xml:space="preserve">Bij de aanvraag van ‘Verplichte stikstofanalyse met bemestingsadvies’ of ‘Derogatie fosfaatstalen’ wordt er daarna ook meegedeeld hoeveel stalen er eventueel nog moeten genomen worden. PAS OP: deze waarden kunnen aangepast worden </w:t>
      </w:r>
      <w:proofErr w:type="spellStart"/>
      <w:r>
        <w:t>adhv</w:t>
      </w:r>
      <w:proofErr w:type="spellEnd"/>
      <w:r>
        <w:t xml:space="preserve"> de wijzigende verzamelaanvraag.</w:t>
      </w:r>
    </w:p>
    <w:p w:rsidR="004E4F4E" w:rsidRDefault="004E4F4E" w:rsidP="00593EE8">
      <w:pPr>
        <w:pStyle w:val="Lijstalinea"/>
        <w:numPr>
          <w:ilvl w:val="0"/>
          <w:numId w:val="3"/>
        </w:numPr>
      </w:pPr>
      <w:r>
        <w:t>Men kan in de volgende stap percelen selecteren, die bemonsterd moeten worden</w:t>
      </w:r>
    </w:p>
    <w:p w:rsidR="004E4F4E" w:rsidRDefault="004E4F4E" w:rsidP="00593EE8">
      <w:pPr>
        <w:pStyle w:val="Lijstalinea"/>
        <w:numPr>
          <w:ilvl w:val="0"/>
          <w:numId w:val="3"/>
        </w:numPr>
      </w:pPr>
      <w:r>
        <w:t>Klik op Bemonstering toevoegen</w:t>
      </w:r>
    </w:p>
    <w:p w:rsidR="004E4F4E" w:rsidRDefault="004E4F4E" w:rsidP="00593EE8">
      <w:pPr>
        <w:pStyle w:val="Lijstalinea"/>
        <w:numPr>
          <w:ilvl w:val="0"/>
          <w:numId w:val="3"/>
        </w:numPr>
      </w:pPr>
      <w:r>
        <w:t>Klik op Volgende</w:t>
      </w:r>
    </w:p>
    <w:p w:rsidR="004E4F4E" w:rsidRDefault="004E4F4E" w:rsidP="00593EE8">
      <w:pPr>
        <w:pStyle w:val="Lijstalinea"/>
        <w:numPr>
          <w:ilvl w:val="0"/>
          <w:numId w:val="3"/>
        </w:numPr>
      </w:pPr>
      <w:r>
        <w:t>Men kan nu bijkomende informatie aanvullen:</w:t>
      </w:r>
    </w:p>
    <w:p w:rsidR="004E4F4E" w:rsidRDefault="004E4F4E" w:rsidP="004E4F4E">
      <w:pPr>
        <w:pStyle w:val="Lijstalinea"/>
        <w:numPr>
          <w:ilvl w:val="0"/>
          <w:numId w:val="4"/>
        </w:numPr>
      </w:pPr>
      <w:r>
        <w:t>Selecteer een erkend labo uit de keuzelijst</w:t>
      </w:r>
    </w:p>
    <w:p w:rsidR="004E4F4E" w:rsidRDefault="004E4F4E" w:rsidP="004E4F4E">
      <w:pPr>
        <w:pStyle w:val="Lijstalinea"/>
        <w:numPr>
          <w:ilvl w:val="0"/>
          <w:numId w:val="4"/>
        </w:numPr>
      </w:pPr>
      <w:r>
        <w:t xml:space="preserve">Kies een gewenste periode van </w:t>
      </w:r>
      <w:proofErr w:type="spellStart"/>
      <w:r>
        <w:t>staalname</w:t>
      </w:r>
      <w:proofErr w:type="spellEnd"/>
    </w:p>
    <w:p w:rsidR="004E4F4E" w:rsidRDefault="004E4F4E" w:rsidP="004E4F4E">
      <w:pPr>
        <w:pStyle w:val="Lijstalinea"/>
        <w:numPr>
          <w:ilvl w:val="0"/>
          <w:numId w:val="4"/>
        </w:numPr>
      </w:pPr>
      <w:r>
        <w:t xml:space="preserve">Duid aan als je aanwezig wil zijn bij de </w:t>
      </w:r>
      <w:proofErr w:type="spellStart"/>
      <w:r>
        <w:t>staalname</w:t>
      </w:r>
      <w:proofErr w:type="spellEnd"/>
    </w:p>
    <w:p w:rsidR="004E4F4E" w:rsidRDefault="004E4F4E" w:rsidP="004E4F4E">
      <w:pPr>
        <w:pStyle w:val="Lijstalinea"/>
        <w:numPr>
          <w:ilvl w:val="0"/>
          <w:numId w:val="4"/>
        </w:numPr>
      </w:pPr>
      <w:r>
        <w:t>Men kan verder ook nog opmerkingen noteren: gsm-nummer zodat staalnemer kan bellen; bijkomende parameters die men wil laten analyseren</w:t>
      </w:r>
    </w:p>
    <w:p w:rsidR="004E4F4E" w:rsidRDefault="004E4F4E" w:rsidP="004E4F4E">
      <w:pPr>
        <w:pStyle w:val="Lijstalinea"/>
        <w:numPr>
          <w:ilvl w:val="0"/>
          <w:numId w:val="5"/>
        </w:numPr>
      </w:pPr>
      <w:r>
        <w:t>Tenslotte klikt men op ‘Aanvraag doorsturen’</w:t>
      </w:r>
    </w:p>
    <w:p w:rsidR="004E4F4E" w:rsidRDefault="004E4F4E" w:rsidP="004E4F4E"/>
    <w:p w:rsidR="00213853" w:rsidRDefault="00213853">
      <w:bookmarkStart w:id="0" w:name="_GoBack"/>
      <w:bookmarkEnd w:id="0"/>
    </w:p>
    <w:sectPr w:rsidR="002138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17" w:rsidRDefault="00055617" w:rsidP="00C05FB0">
      <w:pPr>
        <w:spacing w:after="0" w:line="240" w:lineRule="auto"/>
      </w:pPr>
      <w:r>
        <w:separator/>
      </w:r>
    </w:p>
  </w:endnote>
  <w:endnote w:type="continuationSeparator" w:id="0">
    <w:p w:rsidR="00055617" w:rsidRDefault="00055617" w:rsidP="00C0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chi Hand">
    <w:panose1 w:val="00000000000000000000"/>
    <w:charset w:val="00"/>
    <w:family w:val="auto"/>
    <w:pitch w:val="variable"/>
    <w:sig w:usb0="A0000067" w:usb1="4000000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B0" w:rsidRDefault="00C05FB0" w:rsidP="00C05FB0">
    <w:pPr>
      <w:pStyle w:val="Voettekst"/>
      <w:pBdr>
        <w:top w:val="thinThickSmallGap" w:sz="24" w:space="1" w:color="C45911" w:themeColor="accent2" w:themeShade="BF"/>
      </w:pBdr>
    </w:pPr>
    <w:r>
      <w:t xml:space="preserve">Mestbankloket - </w:t>
    </w:r>
    <w:proofErr w:type="spellStart"/>
    <w:r>
      <w:t>SNapp</w:t>
    </w:r>
    <w:proofErr w:type="spellEnd"/>
  </w:p>
  <w:p w:rsidR="00C05FB0" w:rsidRDefault="00C05F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17" w:rsidRDefault="00055617" w:rsidP="00C05FB0">
      <w:pPr>
        <w:spacing w:after="0" w:line="240" w:lineRule="auto"/>
      </w:pPr>
      <w:r>
        <w:separator/>
      </w:r>
    </w:p>
  </w:footnote>
  <w:footnote w:type="continuationSeparator" w:id="0">
    <w:p w:rsidR="00055617" w:rsidRDefault="00055617" w:rsidP="00C0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BD9"/>
    <w:multiLevelType w:val="hybridMultilevel"/>
    <w:tmpl w:val="5AA4AF50"/>
    <w:lvl w:ilvl="0" w:tplc="08130013">
      <w:start w:val="1"/>
      <w:numFmt w:val="upperRoman"/>
      <w:lvlText w:val="%1."/>
      <w:lvlJc w:val="right"/>
      <w:pPr>
        <w:ind w:left="2136" w:hanging="360"/>
      </w:pPr>
    </w:lvl>
    <w:lvl w:ilvl="1" w:tplc="08130019" w:tentative="1">
      <w:start w:val="1"/>
      <w:numFmt w:val="lowerLetter"/>
      <w:lvlText w:val="%2."/>
      <w:lvlJc w:val="left"/>
      <w:pPr>
        <w:ind w:left="2856" w:hanging="360"/>
      </w:pPr>
    </w:lvl>
    <w:lvl w:ilvl="2" w:tplc="0813001B" w:tentative="1">
      <w:start w:val="1"/>
      <w:numFmt w:val="lowerRoman"/>
      <w:lvlText w:val="%3."/>
      <w:lvlJc w:val="right"/>
      <w:pPr>
        <w:ind w:left="3576" w:hanging="180"/>
      </w:pPr>
    </w:lvl>
    <w:lvl w:ilvl="3" w:tplc="0813000F" w:tentative="1">
      <w:start w:val="1"/>
      <w:numFmt w:val="decimal"/>
      <w:lvlText w:val="%4."/>
      <w:lvlJc w:val="left"/>
      <w:pPr>
        <w:ind w:left="4296" w:hanging="360"/>
      </w:pPr>
    </w:lvl>
    <w:lvl w:ilvl="4" w:tplc="08130019" w:tentative="1">
      <w:start w:val="1"/>
      <w:numFmt w:val="lowerLetter"/>
      <w:lvlText w:val="%5."/>
      <w:lvlJc w:val="left"/>
      <w:pPr>
        <w:ind w:left="5016" w:hanging="360"/>
      </w:pPr>
    </w:lvl>
    <w:lvl w:ilvl="5" w:tplc="0813001B" w:tentative="1">
      <w:start w:val="1"/>
      <w:numFmt w:val="lowerRoman"/>
      <w:lvlText w:val="%6."/>
      <w:lvlJc w:val="right"/>
      <w:pPr>
        <w:ind w:left="5736" w:hanging="180"/>
      </w:pPr>
    </w:lvl>
    <w:lvl w:ilvl="6" w:tplc="0813000F" w:tentative="1">
      <w:start w:val="1"/>
      <w:numFmt w:val="decimal"/>
      <w:lvlText w:val="%7."/>
      <w:lvlJc w:val="left"/>
      <w:pPr>
        <w:ind w:left="6456" w:hanging="360"/>
      </w:pPr>
    </w:lvl>
    <w:lvl w:ilvl="7" w:tplc="08130019" w:tentative="1">
      <w:start w:val="1"/>
      <w:numFmt w:val="lowerLetter"/>
      <w:lvlText w:val="%8."/>
      <w:lvlJc w:val="left"/>
      <w:pPr>
        <w:ind w:left="7176" w:hanging="360"/>
      </w:pPr>
    </w:lvl>
    <w:lvl w:ilvl="8" w:tplc="08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1C049F2"/>
    <w:multiLevelType w:val="hybridMultilevel"/>
    <w:tmpl w:val="3BD4A0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B388C"/>
    <w:multiLevelType w:val="hybridMultilevel"/>
    <w:tmpl w:val="399ECBFC"/>
    <w:lvl w:ilvl="0" w:tplc="08130013">
      <w:start w:val="1"/>
      <w:numFmt w:val="upperRoman"/>
      <w:lvlText w:val="%1."/>
      <w:lvlJc w:val="right"/>
      <w:pPr>
        <w:ind w:left="2136" w:hanging="360"/>
      </w:pPr>
    </w:lvl>
    <w:lvl w:ilvl="1" w:tplc="08130019" w:tentative="1">
      <w:start w:val="1"/>
      <w:numFmt w:val="lowerLetter"/>
      <w:lvlText w:val="%2."/>
      <w:lvlJc w:val="left"/>
      <w:pPr>
        <w:ind w:left="2856" w:hanging="360"/>
      </w:pPr>
    </w:lvl>
    <w:lvl w:ilvl="2" w:tplc="0813001B" w:tentative="1">
      <w:start w:val="1"/>
      <w:numFmt w:val="lowerRoman"/>
      <w:lvlText w:val="%3."/>
      <w:lvlJc w:val="right"/>
      <w:pPr>
        <w:ind w:left="3576" w:hanging="180"/>
      </w:pPr>
    </w:lvl>
    <w:lvl w:ilvl="3" w:tplc="0813000F" w:tentative="1">
      <w:start w:val="1"/>
      <w:numFmt w:val="decimal"/>
      <w:lvlText w:val="%4."/>
      <w:lvlJc w:val="left"/>
      <w:pPr>
        <w:ind w:left="4296" w:hanging="360"/>
      </w:pPr>
    </w:lvl>
    <w:lvl w:ilvl="4" w:tplc="08130019" w:tentative="1">
      <w:start w:val="1"/>
      <w:numFmt w:val="lowerLetter"/>
      <w:lvlText w:val="%5."/>
      <w:lvlJc w:val="left"/>
      <w:pPr>
        <w:ind w:left="5016" w:hanging="360"/>
      </w:pPr>
    </w:lvl>
    <w:lvl w:ilvl="5" w:tplc="0813001B" w:tentative="1">
      <w:start w:val="1"/>
      <w:numFmt w:val="lowerRoman"/>
      <w:lvlText w:val="%6."/>
      <w:lvlJc w:val="right"/>
      <w:pPr>
        <w:ind w:left="5736" w:hanging="180"/>
      </w:pPr>
    </w:lvl>
    <w:lvl w:ilvl="6" w:tplc="0813000F" w:tentative="1">
      <w:start w:val="1"/>
      <w:numFmt w:val="decimal"/>
      <w:lvlText w:val="%7."/>
      <w:lvlJc w:val="left"/>
      <w:pPr>
        <w:ind w:left="6456" w:hanging="360"/>
      </w:pPr>
    </w:lvl>
    <w:lvl w:ilvl="7" w:tplc="08130019" w:tentative="1">
      <w:start w:val="1"/>
      <w:numFmt w:val="lowerLetter"/>
      <w:lvlText w:val="%8."/>
      <w:lvlJc w:val="left"/>
      <w:pPr>
        <w:ind w:left="7176" w:hanging="360"/>
      </w:pPr>
    </w:lvl>
    <w:lvl w:ilvl="8" w:tplc="08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68C1F66"/>
    <w:multiLevelType w:val="hybridMultilevel"/>
    <w:tmpl w:val="A8704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A63F8"/>
    <w:multiLevelType w:val="hybridMultilevel"/>
    <w:tmpl w:val="E702CB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3"/>
    <w:rsid w:val="00055617"/>
    <w:rsid w:val="00213853"/>
    <w:rsid w:val="004E4F4E"/>
    <w:rsid w:val="00593EE8"/>
    <w:rsid w:val="008838FA"/>
    <w:rsid w:val="00AE3887"/>
    <w:rsid w:val="00C05FB0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6B51"/>
  <w15:chartTrackingRefBased/>
  <w15:docId w15:val="{6943FA65-C1F1-47F9-AB27-46134CC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388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E3887"/>
    <w:pPr>
      <w:ind w:left="720"/>
      <w:contextualSpacing/>
    </w:pPr>
  </w:style>
  <w:style w:type="table" w:styleId="Tabelraster">
    <w:name w:val="Table Grid"/>
    <w:basedOn w:val="Standaardtabel"/>
    <w:uiPriority w:val="39"/>
    <w:rsid w:val="00F6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0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5FB0"/>
  </w:style>
  <w:style w:type="paragraph" w:styleId="Voettekst">
    <w:name w:val="footer"/>
    <w:basedOn w:val="Standaard"/>
    <w:link w:val="VoettekstChar"/>
    <w:uiPriority w:val="99"/>
    <w:unhideWhenUsed/>
    <w:rsid w:val="00C0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stbanklok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 Smet</dc:creator>
  <cp:keywords/>
  <dc:description/>
  <cp:lastModifiedBy>Rudy De Smet</cp:lastModifiedBy>
  <cp:revision>4</cp:revision>
  <dcterms:created xsi:type="dcterms:W3CDTF">2020-06-28T09:38:00Z</dcterms:created>
  <dcterms:modified xsi:type="dcterms:W3CDTF">2020-06-28T11:34:00Z</dcterms:modified>
</cp:coreProperties>
</file>