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2B" w:rsidRPr="00023A2B" w:rsidRDefault="00023A2B" w:rsidP="00023A2B">
      <w:pPr>
        <w:rPr>
          <w:rFonts w:ascii="Tempus Sans ITC" w:hAnsi="Tempus Sans ITC" w:cs="Tahoma"/>
        </w:rPr>
      </w:pPr>
      <w:r>
        <w:rPr>
          <w:rFonts w:ascii="Tempus Sans ITC" w:hAnsi="Tempus Sans ITC" w:cs="Tahoma"/>
        </w:rPr>
        <w:t>Beste ouders</w:t>
      </w:r>
      <w:r w:rsidRPr="00023A2B">
        <w:rPr>
          <w:rFonts w:ascii="Tempus Sans ITC" w:hAnsi="Tempus Sans ITC" w:cs="Tahoma"/>
        </w:rPr>
        <w:t xml:space="preserve">                                                           </w:t>
      </w:r>
    </w:p>
    <w:p w:rsidR="00023A2B" w:rsidRPr="00023A2B" w:rsidRDefault="00023A2B" w:rsidP="00023A2B">
      <w:pPr>
        <w:rPr>
          <w:rFonts w:ascii="Tempus Sans ITC" w:hAnsi="Tempus Sans ITC" w:cs="Tahoma"/>
        </w:rPr>
      </w:pPr>
    </w:p>
    <w:p w:rsidR="00023A2B" w:rsidRPr="00023A2B" w:rsidRDefault="00023A2B" w:rsidP="00023A2B">
      <w:pPr>
        <w:rPr>
          <w:rFonts w:ascii="Tempus Sans ITC" w:hAnsi="Tempus Sans ITC" w:cs="Tahoma"/>
        </w:rPr>
      </w:pPr>
      <w:r w:rsidRPr="00023A2B">
        <w:rPr>
          <w:rFonts w:ascii="Tempus Sans ITC" w:hAnsi="Tempus Sans ITC"/>
        </w:rPr>
        <w:t>Maandag 17 december brengen we een bezoek aan het Vlaams Parlement.</w:t>
      </w:r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 xml:space="preserve">10.00: aankomst in </w:t>
      </w:r>
      <w:proofErr w:type="spellStart"/>
      <w:r w:rsidRPr="00023A2B">
        <w:rPr>
          <w:rFonts w:ascii="Tempus Sans ITC" w:hAnsi="Tempus Sans ITC" w:cs="Tahoma"/>
        </w:rPr>
        <w:t>Brussel-Centraal</w:t>
      </w:r>
      <w:proofErr w:type="spellEnd"/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10.30: rondleiding in het Vlaams Parlement: uiteenzetting over het bestuur van België (federaal) en Vlaanderen</w:t>
      </w:r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 xml:space="preserve">12.30: </w:t>
      </w:r>
      <w:proofErr w:type="spellStart"/>
      <w:r w:rsidRPr="00023A2B">
        <w:rPr>
          <w:rFonts w:ascii="Tempus Sans ITC" w:hAnsi="Tempus Sans ITC" w:cs="Tahoma"/>
        </w:rPr>
        <w:t>pick-nick</w:t>
      </w:r>
      <w:proofErr w:type="spellEnd"/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13.00: simulatiespel i.v.m. democratie</w:t>
      </w:r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14.45: vertrek in het Vlaams Parlement</w:t>
      </w:r>
    </w:p>
    <w:p w:rsidR="00023A2B" w:rsidRPr="00023A2B" w:rsidRDefault="00023A2B" w:rsidP="00023A2B">
      <w:pPr>
        <w:pStyle w:val="Lijstalinea"/>
        <w:numPr>
          <w:ilvl w:val="0"/>
          <w:numId w:val="8"/>
        </w:numPr>
        <w:rPr>
          <w:rFonts w:ascii="Tempus Sans ITC" w:hAnsi="Tempus Sans ITC" w:cs="Tahoma"/>
        </w:rPr>
      </w:pPr>
      <w:r>
        <w:rPr>
          <w:rFonts w:ascii="Tempus Sans ITC" w:hAnsi="Tempus Sans ITC" w:cs="Tahoma"/>
        </w:rPr>
        <w:t>omstreeks 15.45</w:t>
      </w:r>
      <w:r w:rsidR="00167A3F">
        <w:rPr>
          <w:rFonts w:ascii="Tempus Sans ITC" w:hAnsi="Tempus Sans ITC" w:cs="Tahoma"/>
        </w:rPr>
        <w:t xml:space="preserve"> zijn we terug in het station</w:t>
      </w:r>
      <w:r>
        <w:rPr>
          <w:rFonts w:ascii="Tempus Sans ITC" w:hAnsi="Tempus Sans ITC" w:cs="Tahoma"/>
        </w:rPr>
        <w:t>. Gelieve de kinderen aan het station af te halen.</w:t>
      </w:r>
    </w:p>
    <w:p w:rsidR="00023A2B" w:rsidRPr="00023A2B" w:rsidRDefault="00023A2B" w:rsidP="00023A2B">
      <w:p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  <w:u w:val="single"/>
        </w:rPr>
        <w:t>Wat nemen we mee</w:t>
      </w:r>
      <w:r w:rsidRPr="00023A2B">
        <w:rPr>
          <w:rFonts w:ascii="Tempus Sans ITC" w:hAnsi="Tempus Sans ITC" w:cs="Tahoma"/>
        </w:rPr>
        <w:t xml:space="preserve">: </w:t>
      </w:r>
    </w:p>
    <w:p w:rsidR="00023A2B" w:rsidRPr="00023A2B" w:rsidRDefault="00023A2B" w:rsidP="00023A2B">
      <w:pPr>
        <w:pStyle w:val="Lijstalinea"/>
        <w:numPr>
          <w:ilvl w:val="0"/>
          <w:numId w:val="9"/>
        </w:numPr>
        <w:rPr>
          <w:rFonts w:ascii="Tempus Sans ITC" w:hAnsi="Tempus Sans ITC" w:cs="Tahoma"/>
        </w:rPr>
      </w:pPr>
      <w:proofErr w:type="spellStart"/>
      <w:r w:rsidRPr="00023A2B">
        <w:rPr>
          <w:rFonts w:ascii="Tempus Sans ITC" w:hAnsi="Tempus Sans ITC" w:cs="Tahoma"/>
        </w:rPr>
        <w:t>pick-nick</w:t>
      </w:r>
      <w:proofErr w:type="spellEnd"/>
      <w:r w:rsidRPr="00023A2B">
        <w:rPr>
          <w:rFonts w:ascii="Tempus Sans ITC" w:hAnsi="Tempus Sans ITC" w:cs="Tahoma"/>
        </w:rPr>
        <w:t xml:space="preserve"> </w:t>
      </w:r>
      <w:r w:rsidR="00167A3F">
        <w:rPr>
          <w:rFonts w:ascii="Tempus Sans ITC" w:hAnsi="Tempus Sans ITC" w:cs="Tahoma"/>
        </w:rPr>
        <w:t>en koekje</w:t>
      </w:r>
    </w:p>
    <w:p w:rsidR="00023A2B" w:rsidRPr="00023A2B" w:rsidRDefault="00023A2B" w:rsidP="00023A2B">
      <w:pPr>
        <w:pStyle w:val="Lijstalinea"/>
        <w:numPr>
          <w:ilvl w:val="0"/>
          <w:numId w:val="9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drankje</w:t>
      </w:r>
    </w:p>
    <w:p w:rsidR="00023A2B" w:rsidRPr="00023A2B" w:rsidRDefault="00023A2B" w:rsidP="00023A2B">
      <w:pPr>
        <w:pStyle w:val="Lijstalinea"/>
        <w:numPr>
          <w:ilvl w:val="0"/>
          <w:numId w:val="9"/>
        </w:numPr>
        <w:rPr>
          <w:rFonts w:ascii="Tempus Sans ITC" w:hAnsi="Tempus Sans ITC" w:cs="Tahoma"/>
        </w:rPr>
      </w:pPr>
      <w:r w:rsidRPr="00023A2B">
        <w:rPr>
          <w:rFonts w:ascii="Tempus Sans ITC" w:hAnsi="Tempus Sans ITC"/>
        </w:rPr>
        <w:t>gsm (eigen verantwoordelijkheid)</w:t>
      </w:r>
    </w:p>
    <w:p w:rsidR="00023A2B" w:rsidRPr="00023A2B" w:rsidRDefault="00023A2B" w:rsidP="00023A2B">
      <w:p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  <w:u w:val="single"/>
        </w:rPr>
        <w:t>Enkele afspraken</w:t>
      </w:r>
      <w:r w:rsidRPr="00023A2B">
        <w:rPr>
          <w:rFonts w:ascii="Tempus Sans ITC" w:hAnsi="Tempus Sans ITC" w:cs="Tahoma"/>
        </w:rPr>
        <w:t>:</w:t>
      </w:r>
    </w:p>
    <w:p w:rsidR="00023A2B" w:rsidRPr="00023A2B" w:rsidRDefault="00023A2B" w:rsidP="00023A2B">
      <w:pPr>
        <w:pStyle w:val="Lijstalinea"/>
        <w:numPr>
          <w:ilvl w:val="0"/>
          <w:numId w:val="10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voorzichtig in de stad en in het station</w:t>
      </w:r>
    </w:p>
    <w:p w:rsidR="00023A2B" w:rsidRPr="00023A2B" w:rsidRDefault="00023A2B" w:rsidP="00023A2B">
      <w:pPr>
        <w:pStyle w:val="Lijstalinea"/>
        <w:numPr>
          <w:ilvl w:val="0"/>
          <w:numId w:val="10"/>
        </w:num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</w:rPr>
        <w:t>rustig op de trein</w:t>
      </w:r>
    </w:p>
    <w:p w:rsidR="00023A2B" w:rsidRPr="00023A2B" w:rsidRDefault="00023A2B" w:rsidP="00023A2B">
      <w:pPr>
        <w:rPr>
          <w:rFonts w:ascii="Tempus Sans ITC" w:hAnsi="Tempus Sans ITC" w:cs="Tahoma"/>
          <w:u w:val="single"/>
        </w:rPr>
      </w:pPr>
    </w:p>
    <w:p w:rsidR="00023A2B" w:rsidRPr="00023A2B" w:rsidRDefault="00023A2B" w:rsidP="00023A2B">
      <w:pPr>
        <w:rPr>
          <w:rFonts w:ascii="Tempus Sans ITC" w:hAnsi="Tempus Sans ITC" w:cs="Tahoma"/>
        </w:rPr>
      </w:pPr>
      <w:r w:rsidRPr="00023A2B">
        <w:rPr>
          <w:rFonts w:ascii="Tempus Sans ITC" w:hAnsi="Tempus Sans ITC" w:cs="Tahoma"/>
          <w:u w:val="single"/>
        </w:rPr>
        <w:t>Prijs</w:t>
      </w:r>
      <w:r w:rsidRPr="00023A2B">
        <w:rPr>
          <w:rFonts w:ascii="Tempus Sans ITC" w:hAnsi="Tempus Sans ITC" w:cs="Tahoma"/>
        </w:rPr>
        <w:t>: € 4 via factuur</w:t>
      </w:r>
    </w:p>
    <w:p w:rsidR="00023A2B" w:rsidRDefault="00023A2B" w:rsidP="00023A2B">
      <w:pPr>
        <w:rPr>
          <w:rFonts w:ascii="Tempus Sans ITC" w:hAnsi="Tempus Sans ITC" w:cs="Tahoma"/>
        </w:rPr>
      </w:pPr>
    </w:p>
    <w:p w:rsidR="00023A2B" w:rsidRDefault="00023A2B" w:rsidP="00023A2B">
      <w:pPr>
        <w:rPr>
          <w:rFonts w:ascii="Tempus Sans ITC" w:hAnsi="Tempus Sans ITC" w:cs="Tahoma"/>
        </w:rPr>
      </w:pPr>
      <w:r>
        <w:rPr>
          <w:rFonts w:ascii="Tempus Sans ITC" w:hAnsi="Tempus Sans ITC" w:cs="Tahoma"/>
        </w:rPr>
        <w:t xml:space="preserve">Vriendelijke groeten, </w:t>
      </w:r>
    </w:p>
    <w:p w:rsidR="00023A2B" w:rsidRPr="00023A2B" w:rsidRDefault="00023A2B" w:rsidP="00023A2B">
      <w:pPr>
        <w:rPr>
          <w:rFonts w:ascii="Tempus Sans ITC" w:hAnsi="Tempus Sans ITC" w:cs="Tahoma"/>
        </w:rPr>
      </w:pPr>
      <w:r>
        <w:rPr>
          <w:rFonts w:ascii="Tempus Sans ITC" w:hAnsi="Tempus Sans ITC" w:cs="Tahoma"/>
        </w:rPr>
        <w:t xml:space="preserve">meester Jan </w:t>
      </w:r>
    </w:p>
    <w:p w:rsidR="00F430AE" w:rsidRDefault="00F430AE" w:rsidP="00B86FE8">
      <w:pPr>
        <w:tabs>
          <w:tab w:val="right" w:pos="9639"/>
        </w:tabs>
        <w:ind w:right="-739"/>
        <w:rPr>
          <w:rFonts w:ascii="Tempus Sans ITC" w:hAnsi="Tempus Sans ITC"/>
          <w:b/>
          <w:sz w:val="28"/>
          <w:szCs w:val="28"/>
          <w:u w:val="single"/>
        </w:rPr>
      </w:pPr>
    </w:p>
    <w:sectPr w:rsidR="00F430AE" w:rsidSect="0082721B">
      <w:headerReference w:type="default" r:id="rId8"/>
      <w:footerReference w:type="default" r:id="rId9"/>
      <w:pgSz w:w="11906" w:h="16838"/>
      <w:pgMar w:top="1985" w:right="1418" w:bottom="1560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0F" w:rsidRDefault="0090500F" w:rsidP="00F024CA">
      <w:pPr>
        <w:spacing w:after="0" w:line="240" w:lineRule="auto"/>
      </w:pPr>
      <w:r>
        <w:separator/>
      </w:r>
    </w:p>
  </w:endnote>
  <w:endnote w:type="continuationSeparator" w:id="0">
    <w:p w:rsidR="0090500F" w:rsidRDefault="0090500F" w:rsidP="00F0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99" w:rsidRDefault="00771399" w:rsidP="00116F07">
    <w:pPr>
      <w:pStyle w:val="Voettekst"/>
      <w:jc w:val="center"/>
    </w:pPr>
  </w:p>
  <w:p w:rsidR="00771399" w:rsidRDefault="00771399" w:rsidP="00F024CA">
    <w:pPr>
      <w:pStyle w:val="Voettekst"/>
      <w:jc w:val="center"/>
    </w:pPr>
  </w:p>
  <w:p w:rsidR="00771399" w:rsidRDefault="00771399" w:rsidP="00826261">
    <w:pPr>
      <w:pStyle w:val="Voettekst"/>
      <w:tabs>
        <w:tab w:val="clear" w:pos="9072"/>
      </w:tabs>
    </w:pPr>
    <w:r>
      <w:tab/>
    </w:r>
    <w:r>
      <w:tab/>
    </w:r>
  </w:p>
  <w:p w:rsidR="00771399" w:rsidRDefault="00771399" w:rsidP="00F024CA">
    <w:pPr>
      <w:pStyle w:val="Voettek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0F" w:rsidRDefault="0090500F" w:rsidP="00F024CA">
      <w:pPr>
        <w:spacing w:after="0" w:line="240" w:lineRule="auto"/>
      </w:pPr>
      <w:r>
        <w:separator/>
      </w:r>
    </w:p>
  </w:footnote>
  <w:footnote w:type="continuationSeparator" w:id="0">
    <w:p w:rsidR="0090500F" w:rsidRDefault="0090500F" w:rsidP="00F02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399" w:rsidRDefault="00973BB9" w:rsidP="00201F10">
    <w:pPr>
      <w:pStyle w:val="Koptekst"/>
      <w:ind w:left="-851"/>
      <w:rPr>
        <w:rFonts w:ascii="Bradley Hand ITC" w:hAnsi="Bradley Hand ITC"/>
        <w:b/>
      </w:rPr>
    </w:pPr>
    <w:r>
      <w:rPr>
        <w:noProof/>
        <w:lang w:eastAsia="nl-B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4801235</wp:posOffset>
          </wp:positionH>
          <wp:positionV relativeFrom="paragraph">
            <wp:posOffset>-164465</wp:posOffset>
          </wp:positionV>
          <wp:extent cx="1355725" cy="704850"/>
          <wp:effectExtent l="19050" t="0" r="0" b="0"/>
          <wp:wrapTight wrapText="bothSides">
            <wp:wrapPolygon edited="0">
              <wp:start x="-304" y="0"/>
              <wp:lineTo x="-304" y="21016"/>
              <wp:lineTo x="21549" y="21016"/>
              <wp:lineTo x="21549" y="0"/>
              <wp:lineTo x="-304" y="0"/>
            </wp:wrapPolygon>
          </wp:wrapTight>
          <wp:docPr id="1" name="Afbeelding 0" descr="DeBoomgaard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Boomgaard_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572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19C6" w:rsidRPr="003119C6">
      <w:rPr>
        <w:noProof/>
        <w:lang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3" type="#_x0000_t202" style="position:absolute;left:0;text-align:left;margin-left:-16.4pt;margin-top:2.8pt;width:82.5pt;height:23.25pt;z-index:251665408;mso-wrap-distance-left:2.88pt;mso-wrap-distance-top:2.88pt;mso-wrap-distance-right:2.88pt;mso-wrap-distance-bottom:2.88pt;mso-position-horizontal-relative:text;mso-position-vertical-relative:text" o:regroupid="1" filled="f" stroked="f" strokecolor="black [0]" insetpen="t" o:cliptowrap="t">
          <v:stroke>
            <o:left v:ext="view" color="black [0]" joinstyle="miter" insetpen="t"/>
            <o:top v:ext="view" color="black [0]" joinstyle="miter" insetpen="t"/>
            <o:right v:ext="view" color="black [0]" joinstyle="miter" insetpen="t"/>
            <o:bottom v:ext="view" color="black [0]" joinstyle="miter" insetpen="t"/>
            <o:column v:ext="view" color="black [0]"/>
          </v:stroke>
          <v:shadow color="#ccc"/>
          <v:textbox style="mso-next-textbox:#_x0000_s20483;mso-column-margin:2mm" inset="2.88pt,2.88pt,2.88pt,2.88pt">
            <w:txbxContent>
              <w:p w:rsidR="00771399" w:rsidRPr="00DF0B2C" w:rsidRDefault="00771399" w:rsidP="00DF0B2C">
                <w:pPr>
                  <w:rPr>
                    <w:szCs w:val="28"/>
                  </w:rPr>
                </w:pPr>
              </w:p>
            </w:txbxContent>
          </v:textbox>
        </v:shape>
      </w:pict>
    </w:r>
  </w:p>
  <w:p w:rsidR="00771399" w:rsidRDefault="00771399" w:rsidP="00201F10">
    <w:pPr>
      <w:pStyle w:val="Koptekst"/>
      <w:ind w:left="-851"/>
      <w:rPr>
        <w:rFonts w:ascii="Bradley Hand ITC" w:hAnsi="Bradley Hand ITC"/>
        <w:b/>
      </w:rPr>
    </w:pPr>
  </w:p>
  <w:p w:rsidR="00771399" w:rsidRDefault="00771399" w:rsidP="00201F10">
    <w:pPr>
      <w:pStyle w:val="Koptekst"/>
      <w:ind w:left="-851"/>
      <w:rPr>
        <w:rFonts w:ascii="Bradley Hand ITC" w:hAnsi="Bradley Hand ITC"/>
        <w:b/>
      </w:rPr>
    </w:pPr>
  </w:p>
  <w:p w:rsidR="00771399" w:rsidRDefault="00771399" w:rsidP="00553F27">
    <w:pPr>
      <w:pStyle w:val="Kopteks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E3759"/>
    <w:multiLevelType w:val="hybridMultilevel"/>
    <w:tmpl w:val="42A65B8C"/>
    <w:lvl w:ilvl="0" w:tplc="ABD482F0">
      <w:numFmt w:val="bullet"/>
      <w:lvlText w:val=""/>
      <w:lvlJc w:val="left"/>
      <w:pPr>
        <w:ind w:left="144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3F6851"/>
    <w:multiLevelType w:val="hybridMultilevel"/>
    <w:tmpl w:val="B5E8F3A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32418"/>
    <w:multiLevelType w:val="hybridMultilevel"/>
    <w:tmpl w:val="E12CFA00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CB3D9D"/>
    <w:multiLevelType w:val="hybridMultilevel"/>
    <w:tmpl w:val="DB7E0E1A"/>
    <w:lvl w:ilvl="0" w:tplc="0813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55696E54"/>
    <w:multiLevelType w:val="singleLevel"/>
    <w:tmpl w:val="99F24E6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9F07C5E"/>
    <w:multiLevelType w:val="hybridMultilevel"/>
    <w:tmpl w:val="C67AEF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66F76"/>
    <w:multiLevelType w:val="hybridMultilevel"/>
    <w:tmpl w:val="C1D82978"/>
    <w:lvl w:ilvl="0" w:tplc="ABD482F0">
      <w:numFmt w:val="bullet"/>
      <w:lvlText w:val=""/>
      <w:lvlJc w:val="left"/>
      <w:pPr>
        <w:ind w:left="1080" w:hanging="360"/>
      </w:pPr>
      <w:rPr>
        <w:rFonts w:ascii="Wingdings" w:eastAsia="Calibr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59B00F2"/>
    <w:multiLevelType w:val="hybridMultilevel"/>
    <w:tmpl w:val="0674FA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387E6F"/>
    <w:multiLevelType w:val="hybridMultilevel"/>
    <w:tmpl w:val="73DEA5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C162E5"/>
    <w:multiLevelType w:val="hybridMultilevel"/>
    <w:tmpl w:val="5742DF5A"/>
    <w:lvl w:ilvl="0" w:tplc="081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0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265C08"/>
    <w:rsid w:val="00023A2B"/>
    <w:rsid w:val="00060F75"/>
    <w:rsid w:val="001031EF"/>
    <w:rsid w:val="00106DF9"/>
    <w:rsid w:val="00116F07"/>
    <w:rsid w:val="00167A3F"/>
    <w:rsid w:val="001B5E93"/>
    <w:rsid w:val="00200BFD"/>
    <w:rsid w:val="00201F10"/>
    <w:rsid w:val="00262FD9"/>
    <w:rsid w:val="00265C08"/>
    <w:rsid w:val="003119C6"/>
    <w:rsid w:val="003E5B66"/>
    <w:rsid w:val="003F6EA7"/>
    <w:rsid w:val="00457E9B"/>
    <w:rsid w:val="00475FC6"/>
    <w:rsid w:val="004A711B"/>
    <w:rsid w:val="00553F27"/>
    <w:rsid w:val="005A5574"/>
    <w:rsid w:val="005E1BBD"/>
    <w:rsid w:val="00604785"/>
    <w:rsid w:val="00627A93"/>
    <w:rsid w:val="0075502A"/>
    <w:rsid w:val="00771399"/>
    <w:rsid w:val="007C6408"/>
    <w:rsid w:val="00803134"/>
    <w:rsid w:val="00826261"/>
    <w:rsid w:val="0082721B"/>
    <w:rsid w:val="008926C5"/>
    <w:rsid w:val="008A7526"/>
    <w:rsid w:val="0090500F"/>
    <w:rsid w:val="009327E1"/>
    <w:rsid w:val="00973BB9"/>
    <w:rsid w:val="00A204B9"/>
    <w:rsid w:val="00A72B21"/>
    <w:rsid w:val="00AB7A2C"/>
    <w:rsid w:val="00B722BF"/>
    <w:rsid w:val="00B86FE8"/>
    <w:rsid w:val="00B944DD"/>
    <w:rsid w:val="00BA3A17"/>
    <w:rsid w:val="00BB3970"/>
    <w:rsid w:val="00BB6590"/>
    <w:rsid w:val="00C24E0D"/>
    <w:rsid w:val="00C414A6"/>
    <w:rsid w:val="00C723CD"/>
    <w:rsid w:val="00CF3E56"/>
    <w:rsid w:val="00DC5E48"/>
    <w:rsid w:val="00DF0B2C"/>
    <w:rsid w:val="00DF2DD9"/>
    <w:rsid w:val="00DF76EE"/>
    <w:rsid w:val="00E17CE9"/>
    <w:rsid w:val="00E3452D"/>
    <w:rsid w:val="00E94129"/>
    <w:rsid w:val="00EA70E1"/>
    <w:rsid w:val="00F024CA"/>
    <w:rsid w:val="00F42C5C"/>
    <w:rsid w:val="00F430AE"/>
    <w:rsid w:val="00F47214"/>
    <w:rsid w:val="00F4792C"/>
    <w:rsid w:val="00F501E4"/>
    <w:rsid w:val="00F8611F"/>
    <w:rsid w:val="00FA694A"/>
    <w:rsid w:val="00FF3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72B21"/>
    <w:rPr>
      <w:rFonts w:ascii="Calibri" w:eastAsia="Calibri" w:hAnsi="Calibri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6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C0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024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F024CA"/>
  </w:style>
  <w:style w:type="paragraph" w:styleId="Voettekst">
    <w:name w:val="footer"/>
    <w:basedOn w:val="Standaard"/>
    <w:link w:val="VoettekstChar"/>
    <w:uiPriority w:val="99"/>
    <w:semiHidden/>
    <w:unhideWhenUsed/>
    <w:rsid w:val="00F024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024CA"/>
  </w:style>
  <w:style w:type="paragraph" w:styleId="Lijstalinea">
    <w:name w:val="List Paragraph"/>
    <w:basedOn w:val="Standaard"/>
    <w:uiPriority w:val="34"/>
    <w:qFormat/>
    <w:rsid w:val="00BB3970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53F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B521B-45A0-4947-95D5-9DB70DD2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Jeroen</dc:creator>
  <cp:lastModifiedBy>Jan</cp:lastModifiedBy>
  <cp:revision>4</cp:revision>
  <cp:lastPrinted>2012-12-11T14:30:00Z</cp:lastPrinted>
  <dcterms:created xsi:type="dcterms:W3CDTF">2012-12-11T11:59:00Z</dcterms:created>
  <dcterms:modified xsi:type="dcterms:W3CDTF">2012-12-11T14:36:00Z</dcterms:modified>
</cp:coreProperties>
</file>