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1"/>
        <w:gridCol w:w="386"/>
        <w:gridCol w:w="8775"/>
      </w:tblGrid>
      <w:tr w:rsidR="00510E1A" w:rsidRPr="00510E1A" w:rsidTr="00510E1A">
        <w:trPr>
          <w:trHeight w:val="855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before="240" w:after="0" w:line="240" w:lineRule="auto"/>
              <w:jc w:val="center"/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b/>
                <w:bCs/>
                <w:noProof/>
                <w:sz w:val="28"/>
                <w:szCs w:val="28"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4763135</wp:posOffset>
                  </wp:positionH>
                  <wp:positionV relativeFrom="paragraph">
                    <wp:posOffset>2540</wp:posOffset>
                  </wp:positionV>
                  <wp:extent cx="1152525" cy="600075"/>
                  <wp:effectExtent l="19050" t="0" r="9525" b="0"/>
                  <wp:wrapTight wrapText="bothSides">
                    <wp:wrapPolygon edited="0">
                      <wp:start x="-357" y="0"/>
                      <wp:lineTo x="-357" y="21257"/>
                      <wp:lineTo x="21779" y="21257"/>
                      <wp:lineTo x="21779" y="0"/>
                      <wp:lineTo x="-357" y="0"/>
                    </wp:wrapPolygon>
                  </wp:wrapTight>
                  <wp:docPr id="2" name="Afbeelding 0" descr="DeBoomgaard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omgaard_CMY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0E1A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t xml:space="preserve">MAANDKALENDER OKTOBER </w:t>
            </w:r>
            <w:r w:rsidRPr="00510E1A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br/>
              <w:t>Thema beweegknap</w:t>
            </w:r>
          </w:p>
        </w:tc>
      </w:tr>
      <w:tr w:rsidR="00510E1A" w:rsidRPr="00510E1A" w:rsidTr="00510E1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8"/>
                <w:szCs w:val="8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Het eerste leerjaar brengt een bezoek aan de fruitboer.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Zwemmen voor het 4e, 5e en 6e leerjaar. Zwemmen voor de kleuters van de 3e kleuterklas.</w:t>
            </w:r>
          </w:p>
        </w:tc>
      </w:tr>
      <w:tr w:rsidR="00510E1A" w:rsidRPr="00510E1A" w:rsidTr="00510E1A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Openklasdag</w:t>
            </w:r>
            <w:proofErr w:type="spellEnd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in het 1e leerjaar.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Afsluiting van de Vredesweek.</w:t>
            </w:r>
          </w:p>
        </w:tc>
      </w:tr>
      <w:tr w:rsidR="00510E1A" w:rsidRPr="00510E1A" w:rsidTr="00510E1A">
        <w:trPr>
          <w:trHeight w:val="8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De kleuters ontdekken hun eigen "Vlaamse kermis".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Werelddierendag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kleuters laten zien hoe "beweegknap" ze zijn.</w:t>
            </w:r>
          </w:p>
        </w:tc>
      </w:tr>
      <w:tr w:rsidR="00510E1A" w:rsidRPr="00510E1A" w:rsidTr="00510E1A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Dag van de leerkracht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Vandaag mogen alle kleuters een ritje maken op de molen.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Startmoment "beweegknap" voor de lagere school.</w:t>
            </w:r>
          </w:p>
        </w:tc>
      </w:tr>
      <w:tr w:rsidR="00510E1A" w:rsidRPr="00510E1A" w:rsidTr="00D569AA">
        <w:trPr>
          <w:trHeight w:val="29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D569AA">
        <w:trPr>
          <w:trHeight w:val="2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Pedagogische studiedag. Vrijaf voor de leerlingen</w:t>
            </w:r>
          </w:p>
        </w:tc>
      </w:tr>
      <w:tr w:rsidR="00510E1A" w:rsidRPr="00510E1A" w:rsidTr="00510E1A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het 1e, 2e en 3e leerjaar.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kleuters gaan de geur van de herfst opsnuiven tijdens een boswandeling.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D569AA">
        <w:trPr>
          <w:trHeight w:val="33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D569AA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het 4e, 5e en 6e leerjaar.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Zwemmen voor de kleuters van de derde kleuterklas.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Spaghetti- en </w:t>
            </w: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croquefestijn</w:t>
            </w:r>
            <w:proofErr w:type="spellEnd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. Allen van harte welkom!</w:t>
            </w:r>
          </w:p>
        </w:tc>
      </w:tr>
      <w:tr w:rsidR="00510E1A" w:rsidRPr="00510E1A" w:rsidTr="00D569AA">
        <w:trPr>
          <w:trHeight w:val="257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D569AA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1e, 2e en 3e leerjaar.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Oudercontact voor het 1e leerjaar.</w:t>
            </w:r>
          </w:p>
        </w:tc>
      </w:tr>
      <w:tr w:rsidR="00510E1A" w:rsidRPr="00510E1A" w:rsidTr="00510E1A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Rapport voor alle klassen.</w:t>
            </w: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 xml:space="preserve">De kleuters strekken de beentjes tijdens hun jaarlijkse </w:t>
            </w: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Halloweenparty</w:t>
            </w:r>
            <w:proofErr w:type="spellEnd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.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29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Begin van de herfstvakantie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510E1A" w:rsidRPr="00510E1A" w:rsidTr="00510E1A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0E1A" w:rsidRPr="00510E1A" w:rsidRDefault="00510E1A" w:rsidP="00510E1A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</w:tbl>
    <w:p w:rsidR="00F430AE" w:rsidRDefault="00F430AE" w:rsidP="00B86FE8">
      <w:pPr>
        <w:tabs>
          <w:tab w:val="right" w:pos="9639"/>
        </w:tabs>
        <w:ind w:right="-739"/>
        <w:rPr>
          <w:rFonts w:ascii="Tempus Sans ITC" w:hAnsi="Tempus Sans ITC"/>
          <w:b/>
          <w:sz w:val="28"/>
          <w:szCs w:val="28"/>
          <w:u w:val="single"/>
        </w:rPr>
      </w:pPr>
    </w:p>
    <w:sectPr w:rsidR="00F430AE" w:rsidSect="00D569AA">
      <w:headerReference w:type="default" r:id="rId8"/>
      <w:footerReference w:type="default" r:id="rId9"/>
      <w:pgSz w:w="11906" w:h="16838"/>
      <w:pgMar w:top="-426" w:right="1418" w:bottom="284" w:left="158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A9" w:rsidRDefault="003A53A9" w:rsidP="00F024CA">
      <w:pPr>
        <w:spacing w:after="0" w:line="240" w:lineRule="auto"/>
      </w:pPr>
      <w:r>
        <w:separator/>
      </w:r>
    </w:p>
  </w:endnote>
  <w:endnote w:type="continuationSeparator" w:id="0">
    <w:p w:rsidR="003A53A9" w:rsidRDefault="003A53A9" w:rsidP="00F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771399" w:rsidP="00116F07">
    <w:pPr>
      <w:pStyle w:val="Voettekst"/>
      <w:jc w:val="center"/>
    </w:pPr>
  </w:p>
  <w:p w:rsidR="00771399" w:rsidRDefault="00771399" w:rsidP="00F024CA">
    <w:pPr>
      <w:pStyle w:val="Voettekst"/>
      <w:jc w:val="center"/>
    </w:pPr>
  </w:p>
  <w:p w:rsidR="00771399" w:rsidRDefault="00771399" w:rsidP="00826261">
    <w:pPr>
      <w:pStyle w:val="Voettekst"/>
      <w:tabs>
        <w:tab w:val="clear" w:pos="9072"/>
      </w:tabs>
    </w:pPr>
    <w:r>
      <w:tab/>
    </w:r>
    <w:r>
      <w:tab/>
    </w:r>
  </w:p>
  <w:p w:rsidR="00771399" w:rsidRDefault="00771399" w:rsidP="00F024CA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A9" w:rsidRDefault="003A53A9" w:rsidP="00F024CA">
      <w:pPr>
        <w:spacing w:after="0" w:line="240" w:lineRule="auto"/>
      </w:pPr>
      <w:r>
        <w:separator/>
      </w:r>
    </w:p>
  </w:footnote>
  <w:footnote w:type="continuationSeparator" w:id="0">
    <w:p w:rsidR="003A53A9" w:rsidRDefault="003A53A9" w:rsidP="00F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A27D74" w:rsidP="00201F10">
    <w:pPr>
      <w:pStyle w:val="Koptekst"/>
      <w:ind w:left="-851"/>
      <w:rPr>
        <w:rFonts w:ascii="Bradley Hand ITC" w:hAnsi="Bradley Hand ITC"/>
        <w:b/>
      </w:rPr>
    </w:pPr>
    <w:r w:rsidRPr="00A27D74"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left:0;text-align:left;margin-left:-16.4pt;margin-top:2.8pt;width:82.5pt;height:23.25pt;z-index:251665408;mso-wrap-distance-left:2.88pt;mso-wrap-distance-top:2.88pt;mso-wrap-distance-right:2.88pt;mso-wrap-distance-bottom:2.88pt" o:regroupid="1" filled="f" stroked="f" strokecolor="black [0]" insetpen="t" o:cliptowrap="t">
          <v:stroke>
            <o:left v:ext="view" color="black [0]" joinstyle="miter" insetpen="t"/>
            <o:top v:ext="view" color="black [0]" joinstyle="miter" insetpen="t"/>
            <o:right v:ext="view" color="black [0]" joinstyle="miter" insetpen="t"/>
            <o:bottom v:ext="view" color="black [0]" joinstyle="miter" insetpen="t"/>
            <o:column v:ext="view" color="black [0]"/>
          </v:stroke>
          <v:shadow color="#ccc"/>
          <v:textbox style="mso-next-textbox:#_x0000_s20483;mso-column-margin:2mm" inset="2.88pt,2.88pt,2.88pt,2.88pt">
            <w:txbxContent>
              <w:p w:rsidR="00771399" w:rsidRPr="00DF0B2C" w:rsidRDefault="00771399" w:rsidP="00DF0B2C">
                <w:pPr>
                  <w:rPr>
                    <w:szCs w:val="28"/>
                  </w:rPr>
                </w:pPr>
              </w:p>
            </w:txbxContent>
          </v:textbox>
        </v:shape>
      </w:pict>
    </w: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553F27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759"/>
    <w:multiLevelType w:val="hybridMultilevel"/>
    <w:tmpl w:val="42A65B8C"/>
    <w:lvl w:ilvl="0" w:tplc="ABD482F0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F6851"/>
    <w:multiLevelType w:val="hybridMultilevel"/>
    <w:tmpl w:val="B5E8F3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2418"/>
    <w:multiLevelType w:val="hybridMultilevel"/>
    <w:tmpl w:val="E12CFA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3D9D"/>
    <w:multiLevelType w:val="hybridMultilevel"/>
    <w:tmpl w:val="DB7E0E1A"/>
    <w:lvl w:ilvl="0" w:tplc="0813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B66F76"/>
    <w:multiLevelType w:val="hybridMultilevel"/>
    <w:tmpl w:val="C1D82978"/>
    <w:lvl w:ilvl="0" w:tplc="ABD482F0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162E5"/>
    <w:multiLevelType w:val="hybridMultilevel"/>
    <w:tmpl w:val="5742DF5A"/>
    <w:lvl w:ilvl="0" w:tplc="08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0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060F75"/>
    <w:rsid w:val="001031EF"/>
    <w:rsid w:val="00106DF9"/>
    <w:rsid w:val="00116F07"/>
    <w:rsid w:val="001B5E93"/>
    <w:rsid w:val="00200BFD"/>
    <w:rsid w:val="00201F10"/>
    <w:rsid w:val="00212D62"/>
    <w:rsid w:val="00262FD9"/>
    <w:rsid w:val="00265C08"/>
    <w:rsid w:val="002A1DE9"/>
    <w:rsid w:val="003A53A9"/>
    <w:rsid w:val="003E5B66"/>
    <w:rsid w:val="003F6EA7"/>
    <w:rsid w:val="00475FC6"/>
    <w:rsid w:val="004A711B"/>
    <w:rsid w:val="00510E1A"/>
    <w:rsid w:val="00553F27"/>
    <w:rsid w:val="005A5574"/>
    <w:rsid w:val="005C2B29"/>
    <w:rsid w:val="005E1BBD"/>
    <w:rsid w:val="00604785"/>
    <w:rsid w:val="00627A93"/>
    <w:rsid w:val="006F5E79"/>
    <w:rsid w:val="0075502A"/>
    <w:rsid w:val="00771399"/>
    <w:rsid w:val="007C6408"/>
    <w:rsid w:val="00803134"/>
    <w:rsid w:val="00826261"/>
    <w:rsid w:val="0082721B"/>
    <w:rsid w:val="008926C5"/>
    <w:rsid w:val="008A7526"/>
    <w:rsid w:val="00973BB9"/>
    <w:rsid w:val="00A204B9"/>
    <w:rsid w:val="00A27D74"/>
    <w:rsid w:val="00A72B21"/>
    <w:rsid w:val="00AB7A2C"/>
    <w:rsid w:val="00B86FE8"/>
    <w:rsid w:val="00B944DD"/>
    <w:rsid w:val="00BA3A17"/>
    <w:rsid w:val="00BB3970"/>
    <w:rsid w:val="00BB6590"/>
    <w:rsid w:val="00C24E0D"/>
    <w:rsid w:val="00C414A6"/>
    <w:rsid w:val="00C64042"/>
    <w:rsid w:val="00C723CD"/>
    <w:rsid w:val="00CF3E56"/>
    <w:rsid w:val="00D569AA"/>
    <w:rsid w:val="00DC5E48"/>
    <w:rsid w:val="00DF0B2C"/>
    <w:rsid w:val="00DF2DD9"/>
    <w:rsid w:val="00DF76EE"/>
    <w:rsid w:val="00E17CE9"/>
    <w:rsid w:val="00E3452D"/>
    <w:rsid w:val="00E94129"/>
    <w:rsid w:val="00EA70E1"/>
    <w:rsid w:val="00F024CA"/>
    <w:rsid w:val="00F42C5C"/>
    <w:rsid w:val="00F430AE"/>
    <w:rsid w:val="00F47214"/>
    <w:rsid w:val="00F4792C"/>
    <w:rsid w:val="00F501E4"/>
    <w:rsid w:val="00F8611F"/>
    <w:rsid w:val="00FA694A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21"/>
    <w:rPr>
      <w:rFonts w:ascii="Calibri" w:eastAsia="Calibri" w:hAnsi="Calibri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  <w:style w:type="paragraph" w:styleId="Lijstalinea">
    <w:name w:val="List Paragraph"/>
    <w:basedOn w:val="Standaard"/>
    <w:uiPriority w:val="34"/>
    <w:qFormat/>
    <w:rsid w:val="00BB39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Jan</cp:lastModifiedBy>
  <cp:revision>2</cp:revision>
  <cp:lastPrinted>2012-09-26T06:51:00Z</cp:lastPrinted>
  <dcterms:created xsi:type="dcterms:W3CDTF">2012-10-05T12:49:00Z</dcterms:created>
  <dcterms:modified xsi:type="dcterms:W3CDTF">2012-10-05T12:49:00Z</dcterms:modified>
</cp:coreProperties>
</file>