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6B57" w:rsidRPr="00116B57" w:rsidRDefault="00116B57" w:rsidP="00116B57">
      <w:pPr>
        <w:pStyle w:val="Kop1"/>
        <w:numPr>
          <w:ilvl w:val="0"/>
          <w:numId w:val="0"/>
        </w:numPr>
        <w:ind w:left="284" w:hanging="284"/>
        <w:rPr>
          <w:color w:val="92D050"/>
        </w:rPr>
      </w:pPr>
      <w:r w:rsidRPr="00116B57">
        <w:rPr>
          <w:color w:val="92D050"/>
        </w:rPr>
        <w:t>Hoofdstuk 1: Marketing</w:t>
      </w:r>
    </w:p>
    <w:tbl>
      <w:tblPr>
        <w:tblStyle w:val="Tabelraster"/>
        <w:tblW w:w="0" w:type="auto"/>
        <w:tblLook w:val="04A0" w:firstRow="1" w:lastRow="0" w:firstColumn="1" w:lastColumn="0" w:noHBand="0" w:noVBand="1"/>
      </w:tblPr>
      <w:tblGrid>
        <w:gridCol w:w="2329"/>
        <w:gridCol w:w="6959"/>
      </w:tblGrid>
      <w:tr w:rsidR="00116B57" w:rsidTr="001109A4">
        <w:tc>
          <w:tcPr>
            <w:tcW w:w="2329" w:type="dxa"/>
          </w:tcPr>
          <w:p w:rsidR="00116B57" w:rsidRDefault="00116B57">
            <w:r>
              <w:t>Marketing</w:t>
            </w:r>
          </w:p>
        </w:tc>
        <w:tc>
          <w:tcPr>
            <w:tcW w:w="6959" w:type="dxa"/>
          </w:tcPr>
          <w:p w:rsidR="00116B57" w:rsidRDefault="00116B57">
            <w:r>
              <w:t>Sociaalproces en management proces, waarin individuen verkrijgen waar ze behoefte aan hebben. Door producten te creëren en door te geven.</w:t>
            </w:r>
          </w:p>
          <w:p w:rsidR="00116B57" w:rsidRDefault="00116B57">
            <w:r>
              <w:sym w:font="Wingdings" w:char="F0E0"/>
            </w:r>
            <w:r>
              <w:t xml:space="preserve">winstgevende relaties opbouwen en in stand houden. </w:t>
            </w:r>
          </w:p>
        </w:tc>
      </w:tr>
      <w:tr w:rsidR="00116B57" w:rsidTr="001109A4">
        <w:tc>
          <w:tcPr>
            <w:tcW w:w="2329" w:type="dxa"/>
          </w:tcPr>
          <w:p w:rsidR="00116B57" w:rsidRDefault="00116B57">
            <w:r>
              <w:t>Behoefte</w:t>
            </w:r>
          </w:p>
        </w:tc>
        <w:tc>
          <w:tcPr>
            <w:tcW w:w="6959" w:type="dxa"/>
          </w:tcPr>
          <w:p w:rsidR="00116B57" w:rsidRDefault="00116B57">
            <w:r>
              <w:t xml:space="preserve">Besef van individu dat er iets ontbreekt. </w:t>
            </w:r>
          </w:p>
          <w:p w:rsidR="00116B57" w:rsidRDefault="00116B57">
            <w:r>
              <w:t>Fysieke behoefte: voedsel, kleding</w:t>
            </w:r>
          </w:p>
          <w:p w:rsidR="00116B57" w:rsidRDefault="00116B57">
            <w:r>
              <w:t>Sociale behoefte: genegenheid</w:t>
            </w:r>
          </w:p>
          <w:p w:rsidR="00116B57" w:rsidRDefault="00116B57">
            <w:r>
              <w:t>Individuele behoefte: kennis</w:t>
            </w:r>
          </w:p>
        </w:tc>
      </w:tr>
      <w:tr w:rsidR="00116B57" w:rsidTr="001109A4">
        <w:tc>
          <w:tcPr>
            <w:tcW w:w="2329" w:type="dxa"/>
          </w:tcPr>
          <w:p w:rsidR="00116B57" w:rsidRDefault="00116B57">
            <w:r>
              <w:t>Wens</w:t>
            </w:r>
          </w:p>
        </w:tc>
        <w:tc>
          <w:tcPr>
            <w:tcW w:w="6959" w:type="dxa"/>
          </w:tcPr>
          <w:p w:rsidR="00116B57" w:rsidRDefault="00116B57">
            <w:r>
              <w:t>Concrete vorm van behoefte. Afhankelijk van cultuur en karakter.</w:t>
            </w:r>
          </w:p>
        </w:tc>
      </w:tr>
      <w:tr w:rsidR="00116B57" w:rsidTr="001109A4">
        <w:tc>
          <w:tcPr>
            <w:tcW w:w="2329" w:type="dxa"/>
          </w:tcPr>
          <w:p w:rsidR="00116B57" w:rsidRDefault="00116B57">
            <w:r>
              <w:t>Vraag</w:t>
            </w:r>
          </w:p>
        </w:tc>
        <w:tc>
          <w:tcPr>
            <w:tcW w:w="6959" w:type="dxa"/>
          </w:tcPr>
          <w:p w:rsidR="00116B57" w:rsidRDefault="00116B57">
            <w:r>
              <w:t>Elke wens wordt omgezet in een vraag.</w:t>
            </w:r>
          </w:p>
        </w:tc>
      </w:tr>
      <w:tr w:rsidR="00116B57" w:rsidTr="001109A4">
        <w:tc>
          <w:tcPr>
            <w:tcW w:w="2329" w:type="dxa"/>
          </w:tcPr>
          <w:p w:rsidR="00116B57" w:rsidRDefault="00116B57">
            <w:r>
              <w:t>Marktaanbod</w:t>
            </w:r>
          </w:p>
        </w:tc>
        <w:tc>
          <w:tcPr>
            <w:tcW w:w="6959" w:type="dxa"/>
          </w:tcPr>
          <w:p w:rsidR="00116B57" w:rsidRDefault="00116B57">
            <w:r>
              <w:t>Combinatie van producten, diensten en belevingen. Mensen bevredigen hun behoeften via marktaanbod.</w:t>
            </w:r>
          </w:p>
        </w:tc>
      </w:tr>
      <w:tr w:rsidR="00116B57" w:rsidTr="001109A4">
        <w:tc>
          <w:tcPr>
            <w:tcW w:w="2329" w:type="dxa"/>
          </w:tcPr>
          <w:p w:rsidR="00116B57" w:rsidRDefault="00116B57">
            <w:proofErr w:type="spellStart"/>
            <w:r>
              <w:t>Marktmyopisch</w:t>
            </w:r>
            <w:proofErr w:type="spellEnd"/>
          </w:p>
        </w:tc>
        <w:tc>
          <w:tcPr>
            <w:tcW w:w="6959" w:type="dxa"/>
          </w:tcPr>
          <w:p w:rsidR="00116B57" w:rsidRDefault="00116B57">
            <w:r>
              <w:t xml:space="preserve">Marktbijziendheid. Marketeers zijn blind voor veranderende behoeftes van de mensen. </w:t>
            </w:r>
          </w:p>
        </w:tc>
      </w:tr>
      <w:tr w:rsidR="00116B57" w:rsidTr="001109A4">
        <w:tc>
          <w:tcPr>
            <w:tcW w:w="2329" w:type="dxa"/>
          </w:tcPr>
          <w:p w:rsidR="00116B57" w:rsidRDefault="00116B57">
            <w:r>
              <w:t>Waardenperceptie</w:t>
            </w:r>
          </w:p>
        </w:tc>
        <w:tc>
          <w:tcPr>
            <w:tcW w:w="6959" w:type="dxa"/>
          </w:tcPr>
          <w:p w:rsidR="00116B57" w:rsidRDefault="00116B57">
            <w:r>
              <w:t>Het vermogen van een product om aan de behoefte te voldoen in ogen van de klant.</w:t>
            </w:r>
          </w:p>
        </w:tc>
      </w:tr>
      <w:tr w:rsidR="00116B57" w:rsidTr="001109A4">
        <w:tc>
          <w:tcPr>
            <w:tcW w:w="2329" w:type="dxa"/>
          </w:tcPr>
          <w:p w:rsidR="00116B57" w:rsidRDefault="00116B57">
            <w:r>
              <w:t>Klanttevredenheid</w:t>
            </w:r>
          </w:p>
        </w:tc>
        <w:tc>
          <w:tcPr>
            <w:tcW w:w="6959" w:type="dxa"/>
          </w:tcPr>
          <w:p w:rsidR="00116B57" w:rsidRDefault="00116B57">
            <w:r>
              <w:t>Mate waarin prestaties van het product voldoen in ogen van de klant.</w:t>
            </w:r>
          </w:p>
        </w:tc>
      </w:tr>
      <w:tr w:rsidR="00116B57" w:rsidTr="001109A4">
        <w:tc>
          <w:tcPr>
            <w:tcW w:w="2329" w:type="dxa"/>
          </w:tcPr>
          <w:p w:rsidR="00116B57" w:rsidRDefault="00116B57">
            <w:r>
              <w:t>Ruil</w:t>
            </w:r>
          </w:p>
        </w:tc>
        <w:tc>
          <w:tcPr>
            <w:tcW w:w="6959" w:type="dxa"/>
          </w:tcPr>
          <w:p w:rsidR="00116B57" w:rsidRDefault="00116B57">
            <w:r>
              <w:t>Handeling waarbij persoon het gewenste product verwerft door zelf iets in ruil te geven.</w:t>
            </w:r>
          </w:p>
        </w:tc>
      </w:tr>
      <w:tr w:rsidR="00116B57" w:rsidTr="001109A4">
        <w:tc>
          <w:tcPr>
            <w:tcW w:w="2329" w:type="dxa"/>
          </w:tcPr>
          <w:p w:rsidR="00116B57" w:rsidRDefault="00116B57">
            <w:r>
              <w:t>Transactie</w:t>
            </w:r>
          </w:p>
        </w:tc>
        <w:tc>
          <w:tcPr>
            <w:tcW w:w="6959" w:type="dxa"/>
          </w:tcPr>
          <w:p w:rsidR="00116B57" w:rsidRDefault="00116B57">
            <w:r>
              <w:t>Meetinstrument van de marketing. Twee partijen willen iets van waarde.</w:t>
            </w:r>
          </w:p>
        </w:tc>
      </w:tr>
      <w:tr w:rsidR="00116B57" w:rsidTr="001109A4">
        <w:tc>
          <w:tcPr>
            <w:tcW w:w="2329" w:type="dxa"/>
          </w:tcPr>
          <w:p w:rsidR="00116B57" w:rsidRDefault="00116B57">
            <w:r>
              <w:t>Relaties</w:t>
            </w:r>
          </w:p>
        </w:tc>
        <w:tc>
          <w:tcPr>
            <w:tcW w:w="6959" w:type="dxa"/>
          </w:tcPr>
          <w:p w:rsidR="00116B57" w:rsidRDefault="00116B57">
            <w:r>
              <w:t>Marketing bestaat uit ruilrelaties met doelgroepen opbouwen en behouden.</w:t>
            </w:r>
          </w:p>
        </w:tc>
      </w:tr>
      <w:tr w:rsidR="00116B57" w:rsidTr="001109A4">
        <w:tc>
          <w:tcPr>
            <w:tcW w:w="2329" w:type="dxa"/>
          </w:tcPr>
          <w:p w:rsidR="00116B57" w:rsidRDefault="00116B57">
            <w:r>
              <w:t>Markt</w:t>
            </w:r>
          </w:p>
        </w:tc>
        <w:tc>
          <w:tcPr>
            <w:tcW w:w="6959" w:type="dxa"/>
          </w:tcPr>
          <w:p w:rsidR="00116B57" w:rsidRDefault="00116B57">
            <w:r>
              <w:t>Groep afnemers van een product ze delen een bepaalde behoefte die bevredigd wordt via ruilrelaties.</w:t>
            </w:r>
          </w:p>
        </w:tc>
      </w:tr>
      <w:tr w:rsidR="00116B57" w:rsidTr="001109A4">
        <w:tc>
          <w:tcPr>
            <w:tcW w:w="2329" w:type="dxa"/>
          </w:tcPr>
          <w:p w:rsidR="00116B57" w:rsidRDefault="00116B57">
            <w:r>
              <w:t>Marketingmanagement</w:t>
            </w:r>
          </w:p>
        </w:tc>
        <w:tc>
          <w:tcPr>
            <w:tcW w:w="6959" w:type="dxa"/>
          </w:tcPr>
          <w:p w:rsidR="00116B57" w:rsidRDefault="00116B57">
            <w:r>
              <w:t>Marketingstrategie ontwikkelen die uitgaat van de klant.</w:t>
            </w:r>
          </w:p>
        </w:tc>
      </w:tr>
      <w:tr w:rsidR="00116B57" w:rsidTr="001109A4">
        <w:tc>
          <w:tcPr>
            <w:tcW w:w="2329" w:type="dxa"/>
          </w:tcPr>
          <w:p w:rsidR="00116B57" w:rsidRDefault="00116B57">
            <w:r>
              <w:t>Doelmarkt</w:t>
            </w:r>
          </w:p>
        </w:tc>
        <w:tc>
          <w:tcPr>
            <w:tcW w:w="6959" w:type="dxa"/>
          </w:tcPr>
          <w:p w:rsidR="00116B57" w:rsidRDefault="00116B57">
            <w:r>
              <w:t>Welke klanten worden bediend?</w:t>
            </w:r>
          </w:p>
        </w:tc>
      </w:tr>
      <w:tr w:rsidR="00116B57" w:rsidTr="001109A4">
        <w:tc>
          <w:tcPr>
            <w:tcW w:w="2329" w:type="dxa"/>
          </w:tcPr>
          <w:p w:rsidR="00116B57" w:rsidRDefault="00116B57">
            <w:r>
              <w:t>Waarde-aanbod</w:t>
            </w:r>
          </w:p>
        </w:tc>
        <w:tc>
          <w:tcPr>
            <w:tcW w:w="6959" w:type="dxa"/>
          </w:tcPr>
          <w:p w:rsidR="00116B57" w:rsidRDefault="001109A4">
            <w:r>
              <w:t xml:space="preserve">Serie van waarden die een bedrijf belooft aan hun klanten. </w:t>
            </w:r>
            <w:r>
              <w:sym w:font="Wingdings" w:char="F0E0"/>
            </w:r>
            <w:r w:rsidR="00116B57">
              <w:t>Hoe kunnen we klanten best bedienen?</w:t>
            </w:r>
          </w:p>
        </w:tc>
      </w:tr>
      <w:tr w:rsidR="00116B57" w:rsidTr="001109A4">
        <w:tc>
          <w:tcPr>
            <w:tcW w:w="2329" w:type="dxa"/>
          </w:tcPr>
          <w:p w:rsidR="00116B57" w:rsidRDefault="001109A4">
            <w:r>
              <w:t>Marktsegmentatie</w:t>
            </w:r>
          </w:p>
        </w:tc>
        <w:tc>
          <w:tcPr>
            <w:tcW w:w="6959" w:type="dxa"/>
          </w:tcPr>
          <w:p w:rsidR="001109A4" w:rsidRDefault="001109A4">
            <w:r>
              <w:t xml:space="preserve">Markt verdelen in klantsegmenten </w:t>
            </w:r>
            <w:r>
              <w:sym w:font="Wingdings" w:char="F0E0"/>
            </w:r>
            <w:r>
              <w:t>doelgroep</w:t>
            </w:r>
          </w:p>
        </w:tc>
      </w:tr>
      <w:tr w:rsidR="001109A4" w:rsidTr="001109A4">
        <w:tc>
          <w:tcPr>
            <w:tcW w:w="2329" w:type="dxa"/>
          </w:tcPr>
          <w:p w:rsidR="001109A4" w:rsidRDefault="001109A4">
            <w:r>
              <w:t>Marketingmanagers</w:t>
            </w:r>
          </w:p>
        </w:tc>
        <w:tc>
          <w:tcPr>
            <w:tcW w:w="6959" w:type="dxa"/>
          </w:tcPr>
          <w:p w:rsidR="001109A4" w:rsidRDefault="001109A4">
            <w:r>
              <w:t>Besluiten op welke klanten ze richt en bekijken wat de aard is van de vraag.</w:t>
            </w:r>
          </w:p>
        </w:tc>
      </w:tr>
      <w:tr w:rsidR="001109A4" w:rsidTr="001109A4">
        <w:tc>
          <w:tcPr>
            <w:tcW w:w="2329" w:type="dxa"/>
          </w:tcPr>
          <w:p w:rsidR="001109A4" w:rsidRDefault="001109A4">
            <w:proofErr w:type="spellStart"/>
            <w:r>
              <w:t>Demarketing</w:t>
            </w:r>
            <w:proofErr w:type="spellEnd"/>
          </w:p>
        </w:tc>
        <w:tc>
          <w:tcPr>
            <w:tcW w:w="6959" w:type="dxa"/>
          </w:tcPr>
          <w:p w:rsidR="001109A4" w:rsidRDefault="001109A4">
            <w:r>
              <w:t>Marketing om vraag tijdelijk te doen dalen</w:t>
            </w:r>
          </w:p>
        </w:tc>
      </w:tr>
      <w:tr w:rsidR="001109A4" w:rsidTr="001109A4">
        <w:tc>
          <w:tcPr>
            <w:tcW w:w="2329" w:type="dxa"/>
          </w:tcPr>
          <w:p w:rsidR="001109A4" w:rsidRDefault="001109A4">
            <w:r>
              <w:t>Differentiëren</w:t>
            </w:r>
          </w:p>
        </w:tc>
        <w:tc>
          <w:tcPr>
            <w:tcW w:w="6959" w:type="dxa"/>
          </w:tcPr>
          <w:p w:rsidR="001109A4" w:rsidRDefault="001109A4">
            <w:r>
              <w:t>Onderscheiden van concurrent</w:t>
            </w:r>
          </w:p>
        </w:tc>
      </w:tr>
      <w:tr w:rsidR="001109A4" w:rsidTr="001109A4">
        <w:tc>
          <w:tcPr>
            <w:tcW w:w="2329" w:type="dxa"/>
          </w:tcPr>
          <w:p w:rsidR="001109A4" w:rsidRDefault="001109A4">
            <w:r>
              <w:t>Positioneren</w:t>
            </w:r>
          </w:p>
        </w:tc>
        <w:tc>
          <w:tcPr>
            <w:tcW w:w="6959" w:type="dxa"/>
          </w:tcPr>
          <w:p w:rsidR="001109A4" w:rsidRDefault="001109A4">
            <w:r>
              <w:t>Hoe product wordt gezien door afnemers</w:t>
            </w:r>
          </w:p>
        </w:tc>
      </w:tr>
      <w:tr w:rsidR="001109A4" w:rsidTr="001109A4">
        <w:tc>
          <w:tcPr>
            <w:tcW w:w="2329" w:type="dxa"/>
          </w:tcPr>
          <w:p w:rsidR="001109A4" w:rsidRDefault="001109A4">
            <w:r>
              <w:t>Inside-out</w:t>
            </w:r>
          </w:p>
        </w:tc>
        <w:tc>
          <w:tcPr>
            <w:tcW w:w="6959" w:type="dxa"/>
          </w:tcPr>
          <w:p w:rsidR="001109A4" w:rsidRDefault="001109A4">
            <w:proofErr w:type="gramStart"/>
            <w:r>
              <w:t>Verkopen</w:t>
            </w:r>
            <w:proofErr w:type="gramEnd"/>
            <w:r>
              <w:t xml:space="preserve"> wat je maakt, niet wat de klant wil</w:t>
            </w:r>
          </w:p>
        </w:tc>
      </w:tr>
      <w:tr w:rsidR="001109A4" w:rsidTr="001109A4">
        <w:tc>
          <w:tcPr>
            <w:tcW w:w="2329" w:type="dxa"/>
          </w:tcPr>
          <w:p w:rsidR="001109A4" w:rsidRDefault="001109A4">
            <w:proofErr w:type="spellStart"/>
            <w:r>
              <w:t>Unsought</w:t>
            </w:r>
            <w:proofErr w:type="spellEnd"/>
            <w:r>
              <w:t xml:space="preserve"> </w:t>
            </w:r>
            <w:proofErr w:type="spellStart"/>
            <w:r>
              <w:t>products</w:t>
            </w:r>
            <w:proofErr w:type="spellEnd"/>
          </w:p>
        </w:tc>
        <w:tc>
          <w:tcPr>
            <w:tcW w:w="6959" w:type="dxa"/>
          </w:tcPr>
          <w:p w:rsidR="001109A4" w:rsidRDefault="001109A4">
            <w:r>
              <w:t>Producten waar kopers niet aan denken</w:t>
            </w:r>
          </w:p>
        </w:tc>
      </w:tr>
      <w:tr w:rsidR="001109A4" w:rsidTr="001109A4">
        <w:tc>
          <w:tcPr>
            <w:tcW w:w="2329" w:type="dxa"/>
          </w:tcPr>
          <w:p w:rsidR="001109A4" w:rsidRDefault="001109A4">
            <w:proofErr w:type="spellStart"/>
            <w:r>
              <w:t>Outside</w:t>
            </w:r>
            <w:proofErr w:type="spellEnd"/>
            <w:r>
              <w:t>-in</w:t>
            </w:r>
          </w:p>
        </w:tc>
        <w:tc>
          <w:tcPr>
            <w:tcW w:w="6959" w:type="dxa"/>
          </w:tcPr>
          <w:p w:rsidR="001109A4" w:rsidRDefault="001109A4">
            <w:r>
              <w:t>Bedrijf gaat onderzoeken wat behoeften van klanten zijn en gaat hier op inspelen.</w:t>
            </w:r>
          </w:p>
        </w:tc>
      </w:tr>
      <w:tr w:rsidR="001109A4" w:rsidTr="001109A4">
        <w:tc>
          <w:tcPr>
            <w:tcW w:w="2329" w:type="dxa"/>
          </w:tcPr>
          <w:p w:rsidR="001109A4" w:rsidRDefault="001109A4">
            <w:r>
              <w:t>Marketingprogramma</w:t>
            </w:r>
          </w:p>
        </w:tc>
        <w:tc>
          <w:tcPr>
            <w:tcW w:w="6959" w:type="dxa"/>
          </w:tcPr>
          <w:p w:rsidR="001109A4" w:rsidRDefault="001109A4">
            <w:r>
              <w:t>Zet de vooraf opgestelde strategie om in actie. Bestaat uit de marketingmix van het bedrijf en bouwt klantenrelaties op.</w:t>
            </w:r>
          </w:p>
        </w:tc>
      </w:tr>
      <w:tr w:rsidR="001109A4" w:rsidTr="001109A4">
        <w:tc>
          <w:tcPr>
            <w:tcW w:w="2329" w:type="dxa"/>
          </w:tcPr>
          <w:p w:rsidR="001109A4" w:rsidRDefault="001109A4">
            <w:r>
              <w:t>CRM</w:t>
            </w:r>
          </w:p>
        </w:tc>
        <w:tc>
          <w:tcPr>
            <w:tcW w:w="6959" w:type="dxa"/>
          </w:tcPr>
          <w:p w:rsidR="001109A4" w:rsidRDefault="001109A4">
            <w:r>
              <w:t xml:space="preserve">Customer </w:t>
            </w:r>
            <w:proofErr w:type="spellStart"/>
            <w:r>
              <w:t>relation</w:t>
            </w:r>
            <w:proofErr w:type="spellEnd"/>
            <w:r>
              <w:t xml:space="preserve"> manager</w:t>
            </w:r>
          </w:p>
        </w:tc>
      </w:tr>
      <w:tr w:rsidR="001109A4" w:rsidTr="001109A4">
        <w:tc>
          <w:tcPr>
            <w:tcW w:w="2329" w:type="dxa"/>
          </w:tcPr>
          <w:p w:rsidR="001109A4" w:rsidRDefault="001109A4">
            <w:r>
              <w:t>Klantenaandeel</w:t>
            </w:r>
          </w:p>
        </w:tc>
        <w:tc>
          <w:tcPr>
            <w:tcW w:w="6959" w:type="dxa"/>
          </w:tcPr>
          <w:p w:rsidR="001109A4" w:rsidRDefault="001109A4">
            <w:r>
              <w:t xml:space="preserve">Deel van de </w:t>
            </w:r>
            <w:proofErr w:type="spellStart"/>
            <w:r>
              <w:t>aankopers</w:t>
            </w:r>
            <w:proofErr w:type="spellEnd"/>
            <w:r>
              <w:t xml:space="preserve"> die bij het bedrijf aankopen doen.</w:t>
            </w:r>
          </w:p>
        </w:tc>
      </w:tr>
      <w:tr w:rsidR="001109A4" w:rsidTr="001109A4">
        <w:tc>
          <w:tcPr>
            <w:tcW w:w="2329" w:type="dxa"/>
          </w:tcPr>
          <w:p w:rsidR="001109A4" w:rsidRDefault="001109A4">
            <w:r>
              <w:t>Klantvermogen</w:t>
            </w:r>
          </w:p>
        </w:tc>
        <w:tc>
          <w:tcPr>
            <w:tcW w:w="6959" w:type="dxa"/>
          </w:tcPr>
          <w:p w:rsidR="001109A4" w:rsidRDefault="001109A4">
            <w:r>
              <w:t>Hoe trouwer de winstgevende klant, hoe groter het klantvermogen.</w:t>
            </w:r>
          </w:p>
        </w:tc>
      </w:tr>
    </w:tbl>
    <w:p w:rsidR="001109A4" w:rsidRDefault="001109A4"/>
    <w:p w:rsidR="001109A4" w:rsidRDefault="001109A4" w:rsidP="001109A4">
      <w:r>
        <w:br w:type="page"/>
      </w:r>
    </w:p>
    <w:p w:rsidR="00116B57" w:rsidRPr="001109A4" w:rsidRDefault="001109A4" w:rsidP="001109A4">
      <w:pPr>
        <w:pStyle w:val="Kop1"/>
        <w:numPr>
          <w:ilvl w:val="0"/>
          <w:numId w:val="0"/>
        </w:numPr>
        <w:ind w:left="284" w:hanging="284"/>
        <w:rPr>
          <w:color w:val="92D050"/>
        </w:rPr>
      </w:pPr>
      <w:r w:rsidRPr="001109A4">
        <w:rPr>
          <w:color w:val="92D050"/>
        </w:rPr>
        <w:lastRenderedPageBreak/>
        <w:t xml:space="preserve">Hoofdstuk 2: </w:t>
      </w:r>
      <w:proofErr w:type="spellStart"/>
      <w:r w:rsidRPr="001109A4">
        <w:rPr>
          <w:color w:val="92D050"/>
        </w:rPr>
        <w:t>bedrijfs</w:t>
      </w:r>
      <w:proofErr w:type="spellEnd"/>
      <w:r w:rsidRPr="001109A4">
        <w:rPr>
          <w:color w:val="92D050"/>
        </w:rPr>
        <w:t xml:space="preserve"> –en marketingstrategie</w:t>
      </w:r>
    </w:p>
    <w:tbl>
      <w:tblPr>
        <w:tblStyle w:val="Tabelraster"/>
        <w:tblW w:w="0" w:type="auto"/>
        <w:tblLook w:val="04A0" w:firstRow="1" w:lastRow="0" w:firstColumn="1" w:lastColumn="0" w:noHBand="0" w:noVBand="1"/>
      </w:tblPr>
      <w:tblGrid>
        <w:gridCol w:w="2660"/>
        <w:gridCol w:w="6552"/>
      </w:tblGrid>
      <w:tr w:rsidR="001109A4" w:rsidTr="00901341">
        <w:tc>
          <w:tcPr>
            <w:tcW w:w="2660" w:type="dxa"/>
          </w:tcPr>
          <w:p w:rsidR="001109A4" w:rsidRDefault="001109A4">
            <w:r>
              <w:t>Strategisch plan</w:t>
            </w:r>
          </w:p>
        </w:tc>
        <w:tc>
          <w:tcPr>
            <w:tcW w:w="6552" w:type="dxa"/>
          </w:tcPr>
          <w:p w:rsidR="001109A4" w:rsidRDefault="001109A4">
            <w:r>
              <w:t>Een plan waarin wordt beschreven hoe een bedrijf zich zal aanpassen om te profiteren van kansen in een voortdurende veranderende omgeving. Zodat doelen en capaciteiten van het bedrijf voortdurend afgestemd blijven op de veranderende omgeving</w:t>
            </w:r>
          </w:p>
        </w:tc>
      </w:tr>
      <w:tr w:rsidR="001109A4" w:rsidTr="00901341">
        <w:tc>
          <w:tcPr>
            <w:tcW w:w="2660" w:type="dxa"/>
          </w:tcPr>
          <w:p w:rsidR="001109A4" w:rsidRDefault="001109A4">
            <w:r>
              <w:t>Mission statement:</w:t>
            </w:r>
          </w:p>
        </w:tc>
        <w:tc>
          <w:tcPr>
            <w:tcW w:w="6552" w:type="dxa"/>
          </w:tcPr>
          <w:p w:rsidR="001109A4" w:rsidRDefault="001109A4">
            <w:r>
              <w:t>Geformuleerde missie. Deze missie bevat:</w:t>
            </w:r>
          </w:p>
          <w:p w:rsidR="001109A4" w:rsidRDefault="001109A4" w:rsidP="00122233">
            <w:pPr>
              <w:pStyle w:val="Lijstalinea"/>
              <w:numPr>
                <w:ilvl w:val="0"/>
                <w:numId w:val="3"/>
              </w:numPr>
              <w:ind w:left="317" w:hanging="283"/>
            </w:pPr>
            <w:r>
              <w:t>Overkoepeld doel van het bedrijf</w:t>
            </w:r>
          </w:p>
          <w:p w:rsidR="001109A4" w:rsidRDefault="001109A4" w:rsidP="00122233">
            <w:pPr>
              <w:pStyle w:val="Lijstalinea"/>
              <w:numPr>
                <w:ilvl w:val="0"/>
                <w:numId w:val="3"/>
              </w:numPr>
              <w:ind w:left="317" w:hanging="283"/>
            </w:pPr>
            <w:r>
              <w:t>Wat het bedrijf wil bereiken in bredere omgeving</w:t>
            </w:r>
          </w:p>
          <w:p w:rsidR="001109A4" w:rsidRDefault="001109A4" w:rsidP="00122233">
            <w:pPr>
              <w:pStyle w:val="Lijstalinea"/>
              <w:numPr>
                <w:ilvl w:val="0"/>
                <w:numId w:val="3"/>
              </w:numPr>
              <w:ind w:left="317" w:hanging="283"/>
            </w:pPr>
            <w:r>
              <w:t>Bestaansredenen van het bedrijf</w:t>
            </w:r>
          </w:p>
          <w:p w:rsidR="001109A4" w:rsidRDefault="001109A4" w:rsidP="001109A4">
            <w:pPr>
              <w:ind w:left="34"/>
            </w:pPr>
            <w:r>
              <w:t xml:space="preserve">Een mission statement dient als </w:t>
            </w:r>
            <w:proofErr w:type="spellStart"/>
            <w:r>
              <w:t>invisible</w:t>
            </w:r>
            <w:proofErr w:type="spellEnd"/>
            <w:r>
              <w:t xml:space="preserve"> hand die de organisatieleden de juiste richting wijst.</w:t>
            </w:r>
          </w:p>
        </w:tc>
      </w:tr>
      <w:tr w:rsidR="001109A4" w:rsidTr="00901341">
        <w:tc>
          <w:tcPr>
            <w:tcW w:w="2660" w:type="dxa"/>
          </w:tcPr>
          <w:p w:rsidR="001109A4" w:rsidRDefault="00901341">
            <w:proofErr w:type="spellStart"/>
            <w:r>
              <w:t>Abell</w:t>
            </w:r>
            <w:proofErr w:type="spellEnd"/>
            <w:r>
              <w:t>-diagram</w:t>
            </w:r>
          </w:p>
        </w:tc>
        <w:tc>
          <w:tcPr>
            <w:tcW w:w="6552" w:type="dxa"/>
          </w:tcPr>
          <w:p w:rsidR="001109A4" w:rsidRDefault="00901341">
            <w:r>
              <w:t>Geeft weer waarmee het business domein wordt gevisualiseerd</w:t>
            </w:r>
          </w:p>
        </w:tc>
      </w:tr>
      <w:tr w:rsidR="00901341" w:rsidTr="00901341">
        <w:tc>
          <w:tcPr>
            <w:tcW w:w="2660" w:type="dxa"/>
          </w:tcPr>
          <w:p w:rsidR="00901341" w:rsidRDefault="00901341">
            <w:r>
              <w:t>Strategische businessunit (SBU)</w:t>
            </w:r>
          </w:p>
        </w:tc>
        <w:tc>
          <w:tcPr>
            <w:tcW w:w="6552" w:type="dxa"/>
          </w:tcPr>
          <w:p w:rsidR="00901341" w:rsidRDefault="00901341">
            <w:r>
              <w:t xml:space="preserve">Bedrijfsonderdelen met een eigen missie en doelstellingen waarvoor een onafhankelijke planning kan worden opgesteld. </w:t>
            </w:r>
          </w:p>
        </w:tc>
      </w:tr>
      <w:tr w:rsidR="00901341" w:rsidTr="00901341">
        <w:tc>
          <w:tcPr>
            <w:tcW w:w="2660" w:type="dxa"/>
          </w:tcPr>
          <w:p w:rsidR="00901341" w:rsidRDefault="00901341">
            <w:r>
              <w:t>BCG-methode</w:t>
            </w:r>
          </w:p>
        </w:tc>
        <w:tc>
          <w:tcPr>
            <w:tcW w:w="6552" w:type="dxa"/>
          </w:tcPr>
          <w:p w:rsidR="00901341" w:rsidRDefault="00901341">
            <w:r>
              <w:t xml:space="preserve">Methode van portfolioplanning waarbij </w:t>
            </w:r>
            <w:proofErr w:type="spellStart"/>
            <w:r>
              <w:t>SBU’s</w:t>
            </w:r>
            <w:proofErr w:type="spellEnd"/>
            <w:r>
              <w:t xml:space="preserve"> beoordeeld worden op:</w:t>
            </w:r>
          </w:p>
          <w:p w:rsidR="00901341" w:rsidRDefault="00901341" w:rsidP="00122233">
            <w:pPr>
              <w:pStyle w:val="Lijstalinea"/>
              <w:numPr>
                <w:ilvl w:val="0"/>
                <w:numId w:val="3"/>
              </w:numPr>
              <w:ind w:left="317" w:hanging="283"/>
            </w:pPr>
            <w:r>
              <w:t>Groei in hun markt</w:t>
            </w:r>
          </w:p>
          <w:p w:rsidR="00901341" w:rsidRDefault="00901341" w:rsidP="00122233">
            <w:pPr>
              <w:pStyle w:val="Lijstalinea"/>
              <w:numPr>
                <w:ilvl w:val="0"/>
                <w:numId w:val="3"/>
              </w:numPr>
              <w:ind w:left="317" w:hanging="283"/>
            </w:pPr>
            <w:r>
              <w:t>Relatief marktaandeel</w:t>
            </w:r>
          </w:p>
        </w:tc>
      </w:tr>
      <w:tr w:rsidR="00901341" w:rsidTr="00901341">
        <w:tc>
          <w:tcPr>
            <w:tcW w:w="2660" w:type="dxa"/>
          </w:tcPr>
          <w:p w:rsidR="00901341" w:rsidRDefault="00901341">
            <w:r>
              <w:t>General Electric model</w:t>
            </w:r>
          </w:p>
        </w:tc>
        <w:tc>
          <w:tcPr>
            <w:tcW w:w="6552" w:type="dxa"/>
          </w:tcPr>
          <w:p w:rsidR="00901341" w:rsidRDefault="00901341">
            <w:r>
              <w:t xml:space="preserve">Methode van portfolioplanning waarbij </w:t>
            </w:r>
            <w:proofErr w:type="spellStart"/>
            <w:r>
              <w:t>SBU’s</w:t>
            </w:r>
            <w:proofErr w:type="spellEnd"/>
            <w:r>
              <w:t xml:space="preserve"> beoordeeld worden op:</w:t>
            </w:r>
          </w:p>
          <w:p w:rsidR="00901341" w:rsidRDefault="00901341" w:rsidP="00122233">
            <w:pPr>
              <w:pStyle w:val="Lijstalinea"/>
              <w:numPr>
                <w:ilvl w:val="0"/>
                <w:numId w:val="3"/>
              </w:numPr>
              <w:ind w:left="317" w:hanging="283"/>
            </w:pPr>
            <w:r>
              <w:t xml:space="preserve">Market </w:t>
            </w:r>
            <w:proofErr w:type="spellStart"/>
            <w:r>
              <w:t>attractiveness</w:t>
            </w:r>
            <w:proofErr w:type="spellEnd"/>
          </w:p>
          <w:p w:rsidR="00901341" w:rsidRDefault="00901341" w:rsidP="00122233">
            <w:pPr>
              <w:pStyle w:val="Lijstalinea"/>
              <w:numPr>
                <w:ilvl w:val="0"/>
                <w:numId w:val="3"/>
              </w:numPr>
              <w:ind w:left="317" w:hanging="283"/>
            </w:pPr>
            <w:r>
              <w:t xml:space="preserve">Business </w:t>
            </w:r>
            <w:proofErr w:type="spellStart"/>
            <w:r>
              <w:t>attractiveness</w:t>
            </w:r>
            <w:proofErr w:type="spellEnd"/>
            <w:r>
              <w:t xml:space="preserve"> </w:t>
            </w:r>
          </w:p>
        </w:tc>
      </w:tr>
      <w:tr w:rsidR="00901341" w:rsidTr="00901341">
        <w:tc>
          <w:tcPr>
            <w:tcW w:w="2660" w:type="dxa"/>
          </w:tcPr>
          <w:p w:rsidR="00901341" w:rsidRDefault="00901341">
            <w:proofErr w:type="spellStart"/>
            <w:r>
              <w:t>Ansoff</w:t>
            </w:r>
            <w:proofErr w:type="spellEnd"/>
            <w:r>
              <w:t>-matrix</w:t>
            </w:r>
          </w:p>
        </w:tc>
        <w:tc>
          <w:tcPr>
            <w:tcW w:w="6552" w:type="dxa"/>
          </w:tcPr>
          <w:p w:rsidR="00901341" w:rsidRDefault="00901341">
            <w:r>
              <w:t xml:space="preserve">Instrument om groeikansen te bepalen van een onderneming en dat is de manier waarop bedrijven verschillende groeistrategieën kan implementeren. </w:t>
            </w:r>
          </w:p>
        </w:tc>
      </w:tr>
      <w:tr w:rsidR="00901341" w:rsidTr="00901341">
        <w:tc>
          <w:tcPr>
            <w:tcW w:w="2660" w:type="dxa"/>
          </w:tcPr>
          <w:p w:rsidR="00901341" w:rsidRDefault="00901341">
            <w:r>
              <w:t>Marketingstrategie</w:t>
            </w:r>
          </w:p>
        </w:tc>
        <w:tc>
          <w:tcPr>
            <w:tcW w:w="6552" w:type="dxa"/>
          </w:tcPr>
          <w:p w:rsidR="00901341" w:rsidRDefault="00901341">
            <w:r>
              <w:t xml:space="preserve">Legt de missie en de gehele bedrijfsdoelstellingen vast. </w:t>
            </w:r>
          </w:p>
        </w:tc>
      </w:tr>
      <w:tr w:rsidR="00901341" w:rsidTr="00901341">
        <w:tc>
          <w:tcPr>
            <w:tcW w:w="2660" w:type="dxa"/>
          </w:tcPr>
          <w:p w:rsidR="00901341" w:rsidRDefault="00901341">
            <w:r>
              <w:t>De vier 4p’s</w:t>
            </w:r>
          </w:p>
        </w:tc>
        <w:tc>
          <w:tcPr>
            <w:tcW w:w="6552" w:type="dxa"/>
          </w:tcPr>
          <w:p w:rsidR="00901341" w:rsidRDefault="00901341">
            <w:r>
              <w:t>Product, prijs, plaats, promotie</w:t>
            </w:r>
          </w:p>
        </w:tc>
      </w:tr>
      <w:tr w:rsidR="00901341" w:rsidTr="00901341">
        <w:tc>
          <w:tcPr>
            <w:tcW w:w="2660" w:type="dxa"/>
          </w:tcPr>
          <w:p w:rsidR="00901341" w:rsidRDefault="00901341">
            <w:r>
              <w:t>Kostenleiderschap:</w:t>
            </w:r>
          </w:p>
        </w:tc>
        <w:tc>
          <w:tcPr>
            <w:tcW w:w="6552" w:type="dxa"/>
          </w:tcPr>
          <w:p w:rsidR="00901341" w:rsidRDefault="00901341">
            <w:r>
              <w:t>De laagste prijs aanbieden</w:t>
            </w:r>
          </w:p>
        </w:tc>
      </w:tr>
      <w:tr w:rsidR="00901341" w:rsidTr="00901341">
        <w:tc>
          <w:tcPr>
            <w:tcW w:w="2660" w:type="dxa"/>
          </w:tcPr>
          <w:p w:rsidR="00901341" w:rsidRDefault="00901341">
            <w:r>
              <w:t>Focus</w:t>
            </w:r>
          </w:p>
        </w:tc>
        <w:tc>
          <w:tcPr>
            <w:tcW w:w="6552" w:type="dxa"/>
          </w:tcPr>
          <w:p w:rsidR="00901341" w:rsidRDefault="00901341">
            <w:r>
              <w:t xml:space="preserve">De laagste prijs </w:t>
            </w:r>
            <w:proofErr w:type="gramStart"/>
            <w:r>
              <w:t>aanbieden</w:t>
            </w:r>
            <w:proofErr w:type="gramEnd"/>
            <w:r>
              <w:t xml:space="preserve"> + een uniek product aanbieden voor een speciaal deel van de markt.</w:t>
            </w:r>
          </w:p>
        </w:tc>
      </w:tr>
      <w:tr w:rsidR="00901341" w:rsidTr="00901341">
        <w:tc>
          <w:tcPr>
            <w:tcW w:w="2660" w:type="dxa"/>
          </w:tcPr>
          <w:p w:rsidR="00901341" w:rsidRDefault="00901341">
            <w:r>
              <w:t>Marketingmix</w:t>
            </w:r>
          </w:p>
        </w:tc>
        <w:tc>
          <w:tcPr>
            <w:tcW w:w="6552" w:type="dxa"/>
          </w:tcPr>
          <w:p w:rsidR="00901341" w:rsidRDefault="00901341">
            <w:r>
              <w:t xml:space="preserve">De serie van beheersbare, tactische instrumenten die het bedrijf combineert om de gewenste reactie op doelmarkten te bereiken. </w:t>
            </w:r>
            <w:r w:rsidR="00863DDD">
              <w:t>Het bestaat uit alles wat het bedrijf kan doen om de vraag naar zijn product te bereiken.</w:t>
            </w:r>
          </w:p>
        </w:tc>
      </w:tr>
      <w:tr w:rsidR="00863DDD" w:rsidTr="00901341">
        <w:tc>
          <w:tcPr>
            <w:tcW w:w="2660" w:type="dxa"/>
          </w:tcPr>
          <w:p w:rsidR="00863DDD" w:rsidRDefault="00863DDD">
            <w:r>
              <w:t>Operationele controle</w:t>
            </w:r>
          </w:p>
        </w:tc>
        <w:tc>
          <w:tcPr>
            <w:tcW w:w="6552" w:type="dxa"/>
          </w:tcPr>
          <w:p w:rsidR="00863DDD" w:rsidRDefault="00863DDD">
            <w:r>
              <w:t>De continue prestaties worden afgewogen t.o.v. de jaarplanning en er wordt ingegrepen waar nodig</w:t>
            </w:r>
          </w:p>
        </w:tc>
      </w:tr>
      <w:tr w:rsidR="00863DDD" w:rsidTr="00901341">
        <w:tc>
          <w:tcPr>
            <w:tcW w:w="2660" w:type="dxa"/>
          </w:tcPr>
          <w:p w:rsidR="00863DDD" w:rsidRDefault="00863DDD">
            <w:r>
              <w:t>Strategische controle</w:t>
            </w:r>
          </w:p>
        </w:tc>
        <w:tc>
          <w:tcPr>
            <w:tcW w:w="6552" w:type="dxa"/>
          </w:tcPr>
          <w:p w:rsidR="00863DDD" w:rsidRDefault="00863DDD">
            <w:r>
              <w:t>Het bedrijf kijkt of de basisstrategie goed past bij de kansen die zich voordoen.</w:t>
            </w:r>
          </w:p>
        </w:tc>
      </w:tr>
      <w:tr w:rsidR="00863DDD" w:rsidTr="00901341">
        <w:tc>
          <w:tcPr>
            <w:tcW w:w="2660" w:type="dxa"/>
          </w:tcPr>
          <w:p w:rsidR="00863DDD" w:rsidRDefault="00863DDD">
            <w:r>
              <w:t>Marketingaudit</w:t>
            </w:r>
          </w:p>
        </w:tc>
        <w:tc>
          <w:tcPr>
            <w:tcW w:w="6552" w:type="dxa"/>
          </w:tcPr>
          <w:p w:rsidR="00863DDD" w:rsidRDefault="00863DDD">
            <w:r>
              <w:t xml:space="preserve">Een volledige systematische en periodieke doorlichting van de omgeving, doelstellingen, strategieën en activiteiten van het bedrijf, waarbij kansen en bedreigingen geconstateerd. </w:t>
            </w:r>
          </w:p>
        </w:tc>
      </w:tr>
    </w:tbl>
    <w:p w:rsidR="00863DDD" w:rsidRDefault="00863DDD"/>
    <w:p w:rsidR="00863DDD" w:rsidRDefault="00863DDD" w:rsidP="00863DDD">
      <w:r>
        <w:br w:type="page"/>
      </w:r>
    </w:p>
    <w:tbl>
      <w:tblPr>
        <w:tblStyle w:val="Tabelraster"/>
        <w:tblpPr w:leftFromText="141" w:rightFromText="141" w:horzAnchor="margin" w:tblpY="840"/>
        <w:tblW w:w="0" w:type="auto"/>
        <w:tblLook w:val="04A0" w:firstRow="1" w:lastRow="0" w:firstColumn="1" w:lastColumn="0" w:noHBand="0" w:noVBand="1"/>
      </w:tblPr>
      <w:tblGrid>
        <w:gridCol w:w="2943"/>
        <w:gridCol w:w="6269"/>
      </w:tblGrid>
      <w:tr w:rsidR="00863DDD" w:rsidTr="00863DDD">
        <w:tc>
          <w:tcPr>
            <w:tcW w:w="2943" w:type="dxa"/>
          </w:tcPr>
          <w:p w:rsidR="00863DDD" w:rsidRDefault="00863DDD" w:rsidP="00863DDD">
            <w:r>
              <w:lastRenderedPageBreak/>
              <w:t>Micro-omgeving</w:t>
            </w:r>
          </w:p>
        </w:tc>
        <w:tc>
          <w:tcPr>
            <w:tcW w:w="6269" w:type="dxa"/>
          </w:tcPr>
          <w:p w:rsidR="00863DDD" w:rsidRDefault="00863DDD" w:rsidP="00863DDD">
            <w:r>
              <w:t>Krachten IN het bedrijf (afdelingen) die van invloed zijn op het vermogen om succesvolle relaties met geselecteerde klanten op te bouwen.</w:t>
            </w:r>
          </w:p>
        </w:tc>
      </w:tr>
      <w:tr w:rsidR="00863DDD" w:rsidTr="00863DDD">
        <w:tc>
          <w:tcPr>
            <w:tcW w:w="2943" w:type="dxa"/>
          </w:tcPr>
          <w:p w:rsidR="00863DDD" w:rsidRDefault="00863DDD" w:rsidP="00863DDD">
            <w:r>
              <w:t>Taak marketingmanagement:</w:t>
            </w:r>
          </w:p>
        </w:tc>
        <w:tc>
          <w:tcPr>
            <w:tcW w:w="6269" w:type="dxa"/>
          </w:tcPr>
          <w:p w:rsidR="00863DDD" w:rsidRDefault="00863DDD" w:rsidP="00863DDD">
            <w:r>
              <w:t>Relaties met klanten opbouwen door klantwaarde en tevredenheid te genereren. Ze moeten samenwerken met alle afdelingen in het bedrijf.</w:t>
            </w:r>
          </w:p>
        </w:tc>
      </w:tr>
      <w:tr w:rsidR="00863DDD" w:rsidTr="00863DDD">
        <w:tc>
          <w:tcPr>
            <w:tcW w:w="2943" w:type="dxa"/>
          </w:tcPr>
          <w:p w:rsidR="00863DDD" w:rsidRDefault="00863DDD" w:rsidP="00863DDD">
            <w:proofErr w:type="spellStart"/>
            <w:r>
              <w:t>Meso</w:t>
            </w:r>
            <w:proofErr w:type="spellEnd"/>
            <w:r>
              <w:t>-omgeving</w:t>
            </w:r>
          </w:p>
        </w:tc>
        <w:tc>
          <w:tcPr>
            <w:tcW w:w="6269" w:type="dxa"/>
          </w:tcPr>
          <w:p w:rsidR="00863DDD" w:rsidRDefault="00863DDD" w:rsidP="00863DDD">
            <w:r>
              <w:t>De krachten in de directe omgeving van het bedrijf die invloed hebben op het vermogen om succesvolle relaties met geselecteerde klanten op te bouwen.  (klanten, leveranciers</w:t>
            </w:r>
            <w:proofErr w:type="gramStart"/>
            <w:r>
              <w:t>,..</w:t>
            </w:r>
            <w:proofErr w:type="gramEnd"/>
            <w:r>
              <w:t>)</w:t>
            </w:r>
          </w:p>
        </w:tc>
      </w:tr>
      <w:tr w:rsidR="00863DDD" w:rsidTr="00863DDD">
        <w:tc>
          <w:tcPr>
            <w:tcW w:w="2943" w:type="dxa"/>
          </w:tcPr>
          <w:p w:rsidR="00863DDD" w:rsidRDefault="00863DDD" w:rsidP="00863DDD">
            <w:r>
              <w:t>Consumentenmarkten (B2C)</w:t>
            </w:r>
          </w:p>
        </w:tc>
        <w:tc>
          <w:tcPr>
            <w:tcW w:w="6269" w:type="dxa"/>
          </w:tcPr>
          <w:p w:rsidR="00863DDD" w:rsidRDefault="00863DDD" w:rsidP="00863DDD">
            <w:r>
              <w:t>Individuen en huishoudens die goederen aanschaffen voor persoonlijk gebruik</w:t>
            </w:r>
          </w:p>
        </w:tc>
      </w:tr>
      <w:tr w:rsidR="00863DDD" w:rsidTr="00863DDD">
        <w:tc>
          <w:tcPr>
            <w:tcW w:w="2943" w:type="dxa"/>
          </w:tcPr>
          <w:p w:rsidR="00863DDD" w:rsidRDefault="00863DDD" w:rsidP="00863DDD">
            <w:r>
              <w:t xml:space="preserve">Business </w:t>
            </w:r>
            <w:proofErr w:type="spellStart"/>
            <w:r>
              <w:t>to</w:t>
            </w:r>
            <w:proofErr w:type="spellEnd"/>
            <w:r>
              <w:t xml:space="preserve"> business (B2B)</w:t>
            </w:r>
          </w:p>
        </w:tc>
        <w:tc>
          <w:tcPr>
            <w:tcW w:w="6269" w:type="dxa"/>
          </w:tcPr>
          <w:p w:rsidR="00863DDD" w:rsidRDefault="00863DDD" w:rsidP="00863DDD">
            <w:r>
              <w:t>Goederen ingekocht voor verwerking of bewerking in het productieproces of voor de wederverkoop</w:t>
            </w:r>
          </w:p>
        </w:tc>
      </w:tr>
      <w:tr w:rsidR="00863DDD" w:rsidTr="00863DDD">
        <w:tc>
          <w:tcPr>
            <w:tcW w:w="2943" w:type="dxa"/>
          </w:tcPr>
          <w:p w:rsidR="00863DDD" w:rsidRDefault="00697075" w:rsidP="00863DDD">
            <w:r>
              <w:t>Overheidsmarkten</w:t>
            </w:r>
          </w:p>
        </w:tc>
        <w:tc>
          <w:tcPr>
            <w:tcW w:w="6269" w:type="dxa"/>
          </w:tcPr>
          <w:p w:rsidR="00863DDD" w:rsidRDefault="00697075" w:rsidP="00863DDD">
            <w:r>
              <w:t>Instellingen van de overheid die goederen kopen om openbare diensten te leveren of ze overhevelen aan andere die ze nodig hebben.</w:t>
            </w:r>
          </w:p>
        </w:tc>
      </w:tr>
      <w:tr w:rsidR="00697075" w:rsidTr="00863DDD">
        <w:tc>
          <w:tcPr>
            <w:tcW w:w="2943" w:type="dxa"/>
          </w:tcPr>
          <w:p w:rsidR="00697075" w:rsidRDefault="00697075" w:rsidP="00863DDD">
            <w:r>
              <w:t>C2C markten</w:t>
            </w:r>
          </w:p>
        </w:tc>
        <w:tc>
          <w:tcPr>
            <w:tcW w:w="6269" w:type="dxa"/>
          </w:tcPr>
          <w:p w:rsidR="00697075" w:rsidRDefault="00697075" w:rsidP="00863DDD">
            <w:r>
              <w:t>Consumenten handelen onderling</w:t>
            </w:r>
          </w:p>
        </w:tc>
      </w:tr>
      <w:tr w:rsidR="00697075" w:rsidTr="00863DDD">
        <w:tc>
          <w:tcPr>
            <w:tcW w:w="2943" w:type="dxa"/>
          </w:tcPr>
          <w:p w:rsidR="00697075" w:rsidRDefault="00697075" w:rsidP="00863DDD">
            <w:r>
              <w:t>Bedrijfstak</w:t>
            </w:r>
          </w:p>
        </w:tc>
        <w:tc>
          <w:tcPr>
            <w:tcW w:w="6269" w:type="dxa"/>
          </w:tcPr>
          <w:p w:rsidR="00697075" w:rsidRDefault="00697075" w:rsidP="00863DDD">
            <w:r>
              <w:t>Verzameling van alle aanbieders van een bepaald product of een bepaalde dienst.</w:t>
            </w:r>
          </w:p>
        </w:tc>
      </w:tr>
      <w:tr w:rsidR="00697075" w:rsidTr="00863DDD">
        <w:tc>
          <w:tcPr>
            <w:tcW w:w="2943" w:type="dxa"/>
          </w:tcPr>
          <w:p w:rsidR="00697075" w:rsidRDefault="00697075" w:rsidP="00863DDD">
            <w:proofErr w:type="spellStart"/>
            <w:r>
              <w:t>Entrée</w:t>
            </w:r>
            <w:proofErr w:type="spellEnd"/>
            <w:r>
              <w:t xml:space="preserve"> –en </w:t>
            </w:r>
            <w:proofErr w:type="spellStart"/>
            <w:r>
              <w:t>exitdrempels</w:t>
            </w:r>
            <w:proofErr w:type="spellEnd"/>
          </w:p>
        </w:tc>
        <w:tc>
          <w:tcPr>
            <w:tcW w:w="6269" w:type="dxa"/>
          </w:tcPr>
          <w:p w:rsidR="00697075" w:rsidRDefault="00697075" w:rsidP="00863DDD">
            <w:r>
              <w:t>Bepalen het vermogen van bedrijven in een bedrijfstak om gemiddeld een hoger rendement te halen dan in andere bedrijfstakken.</w:t>
            </w:r>
          </w:p>
        </w:tc>
      </w:tr>
      <w:tr w:rsidR="00697075" w:rsidTr="00863DDD">
        <w:tc>
          <w:tcPr>
            <w:tcW w:w="2943" w:type="dxa"/>
          </w:tcPr>
          <w:p w:rsidR="00697075" w:rsidRDefault="00697075" w:rsidP="00863DDD">
            <w:r>
              <w:t>Intermediairs</w:t>
            </w:r>
          </w:p>
        </w:tc>
        <w:tc>
          <w:tcPr>
            <w:tcW w:w="6269" w:type="dxa"/>
          </w:tcPr>
          <w:p w:rsidR="00697075" w:rsidRDefault="00697075" w:rsidP="00863DDD">
            <w:r>
              <w:t>Helpen het bedrijf bij promotie, verkoop en distributie van goederen.</w:t>
            </w:r>
          </w:p>
        </w:tc>
      </w:tr>
      <w:tr w:rsidR="00697075" w:rsidTr="00863DDD">
        <w:tc>
          <w:tcPr>
            <w:tcW w:w="2943" w:type="dxa"/>
          </w:tcPr>
          <w:p w:rsidR="00697075" w:rsidRDefault="00697075" w:rsidP="00863DDD">
            <w:r>
              <w:t>Belangengroep</w:t>
            </w:r>
          </w:p>
        </w:tc>
        <w:tc>
          <w:tcPr>
            <w:tcW w:w="6269" w:type="dxa"/>
          </w:tcPr>
          <w:p w:rsidR="00697075" w:rsidRDefault="00697075" w:rsidP="00697075">
            <w:r>
              <w:t>Een groep die belang heeft bij, of invloed uitoefent op het vermogen van het bedrijf zijn doelstellingen te realiseren.</w:t>
            </w:r>
          </w:p>
        </w:tc>
      </w:tr>
      <w:tr w:rsidR="00697075" w:rsidTr="00863DDD">
        <w:tc>
          <w:tcPr>
            <w:tcW w:w="2943" w:type="dxa"/>
          </w:tcPr>
          <w:p w:rsidR="00697075" w:rsidRDefault="00697075" w:rsidP="00863DDD">
            <w:r>
              <w:t>Macro-omgeving</w:t>
            </w:r>
          </w:p>
        </w:tc>
        <w:tc>
          <w:tcPr>
            <w:tcW w:w="6269" w:type="dxa"/>
          </w:tcPr>
          <w:p w:rsidR="00697075" w:rsidRDefault="00697075" w:rsidP="00697075">
            <w:r>
              <w:t>De bredere maatschappelijke krachten die de micro-omgeving beïnvloeden.</w:t>
            </w:r>
          </w:p>
        </w:tc>
      </w:tr>
      <w:tr w:rsidR="00697075" w:rsidTr="00863DDD">
        <w:tc>
          <w:tcPr>
            <w:tcW w:w="2943" w:type="dxa"/>
          </w:tcPr>
          <w:p w:rsidR="00697075" w:rsidRDefault="00697075" w:rsidP="00863DDD">
            <w:r>
              <w:t>DESTEP</w:t>
            </w:r>
          </w:p>
        </w:tc>
        <w:tc>
          <w:tcPr>
            <w:tcW w:w="6269" w:type="dxa"/>
          </w:tcPr>
          <w:p w:rsidR="00697075" w:rsidRDefault="00697075" w:rsidP="00697075">
            <w:r>
              <w:t xml:space="preserve">Demografische, economische, sociale, technologische ecologische en politieke factoren </w:t>
            </w:r>
            <w:proofErr w:type="gramStart"/>
            <w:r>
              <w:t>waardoor</w:t>
            </w:r>
            <w:proofErr w:type="gramEnd"/>
            <w:r>
              <w:t xml:space="preserve"> macro-omgeving wordt beïnvloed</w:t>
            </w:r>
          </w:p>
        </w:tc>
      </w:tr>
      <w:tr w:rsidR="00697075" w:rsidTr="00863DDD">
        <w:tc>
          <w:tcPr>
            <w:tcW w:w="2943" w:type="dxa"/>
          </w:tcPr>
          <w:p w:rsidR="00697075" w:rsidRDefault="00697075" w:rsidP="00863DDD">
            <w:r>
              <w:t>Maatschappelijk verantwoord ondernemen</w:t>
            </w:r>
          </w:p>
        </w:tc>
        <w:tc>
          <w:tcPr>
            <w:tcW w:w="6269" w:type="dxa"/>
          </w:tcPr>
          <w:p w:rsidR="00697075" w:rsidRDefault="00697075" w:rsidP="00697075">
            <w:r>
              <w:t xml:space="preserve">Hierbij wordt de afweging gemaakt tussen Profit, People en </w:t>
            </w:r>
            <w:proofErr w:type="spellStart"/>
            <w:r>
              <w:t>Planet</w:t>
            </w:r>
            <w:proofErr w:type="spellEnd"/>
          </w:p>
        </w:tc>
      </w:tr>
      <w:tr w:rsidR="00697075" w:rsidTr="00863DDD">
        <w:tc>
          <w:tcPr>
            <w:tcW w:w="2943" w:type="dxa"/>
          </w:tcPr>
          <w:p w:rsidR="00697075" w:rsidRDefault="00697075" w:rsidP="00863DDD">
            <w:r>
              <w:t>Openbaar beleid</w:t>
            </w:r>
          </w:p>
        </w:tc>
        <w:tc>
          <w:tcPr>
            <w:tcW w:w="6269" w:type="dxa"/>
          </w:tcPr>
          <w:p w:rsidR="00697075" w:rsidRDefault="00697075" w:rsidP="00697075">
            <w:r>
              <w:t>Richtlijn voor handel</w:t>
            </w:r>
          </w:p>
        </w:tc>
      </w:tr>
    </w:tbl>
    <w:p w:rsidR="00697075" w:rsidRDefault="00863DDD" w:rsidP="00863DDD">
      <w:pPr>
        <w:pStyle w:val="Kop1"/>
        <w:numPr>
          <w:ilvl w:val="0"/>
          <w:numId w:val="0"/>
        </w:numPr>
        <w:ind w:left="284" w:hanging="284"/>
        <w:rPr>
          <w:color w:val="92D050"/>
        </w:rPr>
      </w:pPr>
      <w:r w:rsidRPr="00863DDD">
        <w:rPr>
          <w:color w:val="92D050"/>
        </w:rPr>
        <w:t>Hoofdstuk 3: marketingomgeving</w:t>
      </w:r>
    </w:p>
    <w:p w:rsidR="00697075" w:rsidRPr="00697075" w:rsidRDefault="00697075" w:rsidP="00697075"/>
    <w:p w:rsidR="00697075" w:rsidRDefault="00697075">
      <w:r>
        <w:br w:type="page"/>
      </w:r>
    </w:p>
    <w:p w:rsidR="00697075" w:rsidRDefault="00697075" w:rsidP="00697075">
      <w:pPr>
        <w:pStyle w:val="Kop1"/>
        <w:numPr>
          <w:ilvl w:val="0"/>
          <w:numId w:val="0"/>
        </w:numPr>
        <w:ind w:left="284" w:hanging="284"/>
        <w:rPr>
          <w:color w:val="92D050"/>
        </w:rPr>
      </w:pPr>
      <w:r w:rsidRPr="00697075">
        <w:rPr>
          <w:color w:val="92D050"/>
        </w:rPr>
        <w:lastRenderedPageBreak/>
        <w:t>Hoofdstuk 4: marktonderzoek</w:t>
      </w:r>
    </w:p>
    <w:tbl>
      <w:tblPr>
        <w:tblStyle w:val="Tabelraster"/>
        <w:tblW w:w="0" w:type="auto"/>
        <w:tblLook w:val="04A0" w:firstRow="1" w:lastRow="0" w:firstColumn="1" w:lastColumn="0" w:noHBand="0" w:noVBand="1"/>
      </w:tblPr>
      <w:tblGrid>
        <w:gridCol w:w="3652"/>
        <w:gridCol w:w="5560"/>
      </w:tblGrid>
      <w:tr w:rsidR="00697075" w:rsidTr="0001652C">
        <w:tc>
          <w:tcPr>
            <w:tcW w:w="3652" w:type="dxa"/>
          </w:tcPr>
          <w:p w:rsidR="00697075" w:rsidRDefault="00697075" w:rsidP="00697075">
            <w:r>
              <w:t>Marketinginformatiesysteem (MIS)</w:t>
            </w:r>
          </w:p>
        </w:tc>
        <w:tc>
          <w:tcPr>
            <w:tcW w:w="5560" w:type="dxa"/>
          </w:tcPr>
          <w:p w:rsidR="00697075" w:rsidRDefault="00697075" w:rsidP="00697075">
            <w:r>
              <w:t xml:space="preserve">Bestaat uit mensen, apparatuur en procedures om benodigde, tijdige en exacte informatie te verzamelen, analyseren en evalueren en daarna te verspreiden onder de marketingbeslissers. </w:t>
            </w:r>
          </w:p>
        </w:tc>
      </w:tr>
      <w:tr w:rsidR="0001652C" w:rsidTr="0001652C">
        <w:tc>
          <w:tcPr>
            <w:tcW w:w="3652" w:type="dxa"/>
          </w:tcPr>
          <w:p w:rsidR="0001652C" w:rsidRDefault="0001652C" w:rsidP="00697075">
            <w:r>
              <w:t>Marktonderzoek</w:t>
            </w:r>
          </w:p>
        </w:tc>
        <w:tc>
          <w:tcPr>
            <w:tcW w:w="5560" w:type="dxa"/>
          </w:tcPr>
          <w:p w:rsidR="0001652C" w:rsidRDefault="0001652C" w:rsidP="00697075">
            <w:r>
              <w:t>Systematisch verzamelen en analyseren van informatie die relevant zijn voor een specifieke marketingsituatie</w:t>
            </w:r>
          </w:p>
        </w:tc>
      </w:tr>
      <w:tr w:rsidR="0001652C" w:rsidTr="0001652C">
        <w:tc>
          <w:tcPr>
            <w:tcW w:w="3652" w:type="dxa"/>
          </w:tcPr>
          <w:p w:rsidR="0001652C" w:rsidRDefault="0001652C" w:rsidP="00697075">
            <w:r>
              <w:t>Representatief zijn</w:t>
            </w:r>
          </w:p>
        </w:tc>
        <w:tc>
          <w:tcPr>
            <w:tcW w:w="5560" w:type="dxa"/>
          </w:tcPr>
          <w:p w:rsidR="0001652C" w:rsidRDefault="0001652C" w:rsidP="00697075">
            <w:r>
              <w:t>De resultaten moeten gelden voor de hele populatie</w:t>
            </w:r>
          </w:p>
        </w:tc>
      </w:tr>
      <w:tr w:rsidR="0001652C" w:rsidTr="0001652C">
        <w:tc>
          <w:tcPr>
            <w:tcW w:w="3652" w:type="dxa"/>
          </w:tcPr>
          <w:p w:rsidR="0001652C" w:rsidRDefault="0001652C" w:rsidP="00697075">
            <w:r>
              <w:t>Interne databases</w:t>
            </w:r>
          </w:p>
        </w:tc>
        <w:tc>
          <w:tcPr>
            <w:tcW w:w="5560" w:type="dxa"/>
          </w:tcPr>
          <w:p w:rsidR="0001652C" w:rsidRDefault="0001652C" w:rsidP="00697075">
            <w:r>
              <w:t>Elke afdeling in een bedrijf kan informatie doorgeven aan andere afdelingen</w:t>
            </w:r>
          </w:p>
        </w:tc>
      </w:tr>
    </w:tbl>
    <w:p w:rsidR="00697075" w:rsidRDefault="00697075" w:rsidP="00697075"/>
    <w:p w:rsidR="0001652C" w:rsidRPr="0001652C" w:rsidRDefault="0001652C" w:rsidP="0001652C">
      <w:pPr>
        <w:pStyle w:val="Kop1"/>
        <w:numPr>
          <w:ilvl w:val="0"/>
          <w:numId w:val="0"/>
        </w:numPr>
        <w:ind w:left="284" w:hanging="284"/>
        <w:rPr>
          <w:color w:val="92D050"/>
        </w:rPr>
      </w:pPr>
      <w:r w:rsidRPr="0001652C">
        <w:rPr>
          <w:color w:val="92D050"/>
        </w:rPr>
        <w:t>Hoofdstuk 5: koopgedrag van consumenten en bedrijven</w:t>
      </w:r>
    </w:p>
    <w:tbl>
      <w:tblPr>
        <w:tblStyle w:val="Tabelraster"/>
        <w:tblW w:w="0" w:type="auto"/>
        <w:tblLook w:val="04A0" w:firstRow="1" w:lastRow="0" w:firstColumn="1" w:lastColumn="0" w:noHBand="0" w:noVBand="1"/>
      </w:tblPr>
      <w:tblGrid>
        <w:gridCol w:w="3652"/>
        <w:gridCol w:w="5560"/>
      </w:tblGrid>
      <w:tr w:rsidR="0001652C" w:rsidTr="0001652C">
        <w:tc>
          <w:tcPr>
            <w:tcW w:w="3652" w:type="dxa"/>
          </w:tcPr>
          <w:p w:rsidR="0001652C" w:rsidRDefault="0001652C" w:rsidP="00697075">
            <w:r>
              <w:t>Consumentenkoopgedrag</w:t>
            </w:r>
          </w:p>
        </w:tc>
        <w:tc>
          <w:tcPr>
            <w:tcW w:w="5560" w:type="dxa"/>
          </w:tcPr>
          <w:p w:rsidR="0001652C" w:rsidRDefault="0001652C" w:rsidP="00697075">
            <w:r>
              <w:t>Koopgedrag van personen en huishoudens die goederen en diensten aanschaffen voor eigen gebruik</w:t>
            </w:r>
          </w:p>
        </w:tc>
      </w:tr>
      <w:tr w:rsidR="0001652C" w:rsidTr="0001652C">
        <w:tc>
          <w:tcPr>
            <w:tcW w:w="3652" w:type="dxa"/>
          </w:tcPr>
          <w:p w:rsidR="0001652C" w:rsidRDefault="0001652C" w:rsidP="00697075">
            <w:r>
              <w:t>Onderbewustzijn:</w:t>
            </w:r>
          </w:p>
        </w:tc>
        <w:tc>
          <w:tcPr>
            <w:tcW w:w="5560" w:type="dxa"/>
          </w:tcPr>
          <w:p w:rsidR="0001652C" w:rsidRDefault="0001652C" w:rsidP="00697075">
            <w:r>
              <w:t>Beslissing nemen op basis van instincten en emoties</w:t>
            </w:r>
          </w:p>
        </w:tc>
      </w:tr>
      <w:tr w:rsidR="0001652C" w:rsidTr="0001652C">
        <w:tc>
          <w:tcPr>
            <w:tcW w:w="3652" w:type="dxa"/>
          </w:tcPr>
          <w:p w:rsidR="0001652C" w:rsidRDefault="0001652C" w:rsidP="00697075">
            <w:r>
              <w:t>Neuromarketing</w:t>
            </w:r>
          </w:p>
        </w:tc>
        <w:tc>
          <w:tcPr>
            <w:tcW w:w="5560" w:type="dxa"/>
          </w:tcPr>
          <w:p w:rsidR="0001652C" w:rsidRDefault="0001652C" w:rsidP="00697075">
            <w:r>
              <w:t>Logo’s en reclames die afgestemd zijn op instinctieve verlangens</w:t>
            </w:r>
          </w:p>
        </w:tc>
      </w:tr>
      <w:tr w:rsidR="0001652C" w:rsidTr="0001652C">
        <w:tc>
          <w:tcPr>
            <w:tcW w:w="3652" w:type="dxa"/>
          </w:tcPr>
          <w:p w:rsidR="0001652C" w:rsidRDefault="0001652C" w:rsidP="00697075">
            <w:proofErr w:type="spellStart"/>
            <w:r>
              <w:t>Blackbox</w:t>
            </w:r>
            <w:proofErr w:type="spellEnd"/>
          </w:p>
        </w:tc>
        <w:tc>
          <w:tcPr>
            <w:tcW w:w="5560" w:type="dxa"/>
          </w:tcPr>
          <w:p w:rsidR="0001652C" w:rsidRDefault="0001652C" w:rsidP="00697075">
            <w:r>
              <w:t xml:space="preserve">Alle prikkels komen met de consument binnen in de </w:t>
            </w:r>
            <w:proofErr w:type="spellStart"/>
            <w:r>
              <w:t>blackbox</w:t>
            </w:r>
            <w:proofErr w:type="spellEnd"/>
          </w:p>
        </w:tc>
      </w:tr>
      <w:tr w:rsidR="0001652C" w:rsidTr="0001652C">
        <w:tc>
          <w:tcPr>
            <w:tcW w:w="3652" w:type="dxa"/>
          </w:tcPr>
          <w:p w:rsidR="0001652C" w:rsidRDefault="0001652C" w:rsidP="00697075">
            <w:r>
              <w:t xml:space="preserve">Straight </w:t>
            </w:r>
            <w:proofErr w:type="spellStart"/>
            <w:r>
              <w:t>buy</w:t>
            </w:r>
            <w:proofErr w:type="spellEnd"/>
          </w:p>
        </w:tc>
        <w:tc>
          <w:tcPr>
            <w:tcW w:w="5560" w:type="dxa"/>
          </w:tcPr>
          <w:p w:rsidR="0001652C" w:rsidRDefault="0001652C" w:rsidP="00697075">
            <w:r>
              <w:t>De afnemer besteld zonderwijzigingen iets wat hij al eerder besteld heeft, het is routinematig</w:t>
            </w:r>
          </w:p>
        </w:tc>
      </w:tr>
      <w:tr w:rsidR="0001652C" w:rsidTr="0001652C">
        <w:tc>
          <w:tcPr>
            <w:tcW w:w="3652" w:type="dxa"/>
          </w:tcPr>
          <w:p w:rsidR="0001652C" w:rsidRDefault="0001652C" w:rsidP="00697075">
            <w:proofErr w:type="spellStart"/>
            <w:r>
              <w:t>Modified</w:t>
            </w:r>
            <w:proofErr w:type="spellEnd"/>
            <w:r>
              <w:t xml:space="preserve"> </w:t>
            </w:r>
            <w:proofErr w:type="spellStart"/>
            <w:r>
              <w:t>buy</w:t>
            </w:r>
            <w:proofErr w:type="spellEnd"/>
          </w:p>
        </w:tc>
        <w:tc>
          <w:tcPr>
            <w:tcW w:w="5560" w:type="dxa"/>
          </w:tcPr>
          <w:p w:rsidR="0001652C" w:rsidRDefault="0001652C" w:rsidP="00697075">
            <w:r>
              <w:t>Koper wil de productspecificaties prijs, leveranciers wijzigen.</w:t>
            </w:r>
          </w:p>
        </w:tc>
      </w:tr>
      <w:tr w:rsidR="0001652C" w:rsidTr="0001652C">
        <w:tc>
          <w:tcPr>
            <w:tcW w:w="3652" w:type="dxa"/>
          </w:tcPr>
          <w:p w:rsidR="0001652C" w:rsidRDefault="0001652C" w:rsidP="00697075">
            <w:r>
              <w:t xml:space="preserve">New </w:t>
            </w:r>
            <w:proofErr w:type="spellStart"/>
            <w:r>
              <w:t>task</w:t>
            </w:r>
            <w:proofErr w:type="spellEnd"/>
            <w:r>
              <w:t xml:space="preserve"> </w:t>
            </w:r>
            <w:proofErr w:type="spellStart"/>
            <w:r>
              <w:t>buy</w:t>
            </w:r>
            <w:proofErr w:type="spellEnd"/>
          </w:p>
        </w:tc>
        <w:tc>
          <w:tcPr>
            <w:tcW w:w="5560" w:type="dxa"/>
          </w:tcPr>
          <w:p w:rsidR="0001652C" w:rsidRDefault="0001652C" w:rsidP="00697075">
            <w:r>
              <w:t>Koopt een bedrijf een product voor de eerste keer</w:t>
            </w:r>
          </w:p>
        </w:tc>
      </w:tr>
      <w:tr w:rsidR="0001652C" w:rsidTr="0001652C">
        <w:tc>
          <w:tcPr>
            <w:tcW w:w="3652" w:type="dxa"/>
          </w:tcPr>
          <w:p w:rsidR="0001652C" w:rsidRDefault="00C66319" w:rsidP="00697075">
            <w:proofErr w:type="spellStart"/>
            <w:r>
              <w:t>Decision</w:t>
            </w:r>
            <w:proofErr w:type="spellEnd"/>
            <w:r>
              <w:t xml:space="preserve"> making unit/inkoopcentrum</w:t>
            </w:r>
          </w:p>
        </w:tc>
        <w:tc>
          <w:tcPr>
            <w:tcW w:w="5560" w:type="dxa"/>
          </w:tcPr>
          <w:p w:rsidR="0001652C" w:rsidRDefault="00C66319" w:rsidP="00697075">
            <w:r>
              <w:t xml:space="preserve">Alle individuen en units die deelnemen aan het besluitvormingsproces rond de koop. </w:t>
            </w:r>
          </w:p>
          <w:p w:rsidR="00C66319" w:rsidRDefault="00C66319" w:rsidP="00697075">
            <w:r>
              <w:t>De DMU is geen vaste eenheid in de organisatie.</w:t>
            </w:r>
          </w:p>
        </w:tc>
      </w:tr>
      <w:tr w:rsidR="00C66319" w:rsidTr="0001652C">
        <w:tc>
          <w:tcPr>
            <w:tcW w:w="3652" w:type="dxa"/>
          </w:tcPr>
          <w:p w:rsidR="00C66319" w:rsidRDefault="00C66319" w:rsidP="00697075">
            <w:r>
              <w:t>E-</w:t>
            </w:r>
            <w:proofErr w:type="spellStart"/>
            <w:r>
              <w:t>procurement</w:t>
            </w:r>
            <w:proofErr w:type="spellEnd"/>
          </w:p>
        </w:tc>
        <w:tc>
          <w:tcPr>
            <w:tcW w:w="5560" w:type="dxa"/>
          </w:tcPr>
          <w:p w:rsidR="00C66319" w:rsidRDefault="00C66319" w:rsidP="00697075">
            <w:r>
              <w:t>Online aankopen</w:t>
            </w:r>
          </w:p>
        </w:tc>
      </w:tr>
    </w:tbl>
    <w:p w:rsidR="00C66319" w:rsidRDefault="00C66319" w:rsidP="00C66319">
      <w:pPr>
        <w:pStyle w:val="Kop1"/>
        <w:numPr>
          <w:ilvl w:val="0"/>
          <w:numId w:val="0"/>
        </w:numPr>
        <w:ind w:left="284" w:hanging="284"/>
        <w:rPr>
          <w:color w:val="92D050"/>
          <w:sz w:val="22"/>
        </w:rPr>
      </w:pPr>
    </w:p>
    <w:p w:rsidR="00C66319" w:rsidRDefault="00C66319" w:rsidP="00C66319">
      <w:pPr>
        <w:rPr>
          <w:rFonts w:asciiTheme="majorHAnsi" w:eastAsiaTheme="majorEastAsia" w:hAnsiTheme="majorHAnsi" w:cstheme="majorBidi"/>
          <w:szCs w:val="28"/>
        </w:rPr>
      </w:pPr>
      <w:r>
        <w:br w:type="page"/>
      </w:r>
    </w:p>
    <w:p w:rsidR="00C66319" w:rsidRDefault="00C66319" w:rsidP="00C66319">
      <w:pPr>
        <w:pStyle w:val="Kop1"/>
        <w:numPr>
          <w:ilvl w:val="0"/>
          <w:numId w:val="0"/>
        </w:numPr>
        <w:rPr>
          <w:color w:val="92D050"/>
        </w:rPr>
      </w:pPr>
      <w:r w:rsidRPr="00C66319">
        <w:rPr>
          <w:color w:val="92D050"/>
        </w:rPr>
        <w:lastRenderedPageBreak/>
        <w:t xml:space="preserve">Hoofdstuk 6: marketingsegmentatie, </w:t>
      </w:r>
      <w:proofErr w:type="spellStart"/>
      <w:r w:rsidRPr="00C66319">
        <w:rPr>
          <w:color w:val="92D050"/>
        </w:rPr>
        <w:t>doelgroepbepaling</w:t>
      </w:r>
      <w:proofErr w:type="spellEnd"/>
      <w:r w:rsidRPr="00C66319">
        <w:rPr>
          <w:color w:val="92D050"/>
        </w:rPr>
        <w:t xml:space="preserve"> en positionering</w:t>
      </w:r>
    </w:p>
    <w:tbl>
      <w:tblPr>
        <w:tblStyle w:val="Tabelraster"/>
        <w:tblW w:w="0" w:type="auto"/>
        <w:tblLook w:val="04A0" w:firstRow="1" w:lastRow="0" w:firstColumn="1" w:lastColumn="0" w:noHBand="0" w:noVBand="1"/>
      </w:tblPr>
      <w:tblGrid>
        <w:gridCol w:w="3794"/>
        <w:gridCol w:w="5418"/>
      </w:tblGrid>
      <w:tr w:rsidR="00C66319" w:rsidTr="00464A75">
        <w:tc>
          <w:tcPr>
            <w:tcW w:w="3794" w:type="dxa"/>
          </w:tcPr>
          <w:p w:rsidR="00C66319" w:rsidRDefault="00C66319" w:rsidP="00C66319">
            <w:r>
              <w:t xml:space="preserve">Marktsegmentatie en </w:t>
            </w:r>
            <w:proofErr w:type="spellStart"/>
            <w:r>
              <w:t>doelgroepkeuze</w:t>
            </w:r>
            <w:proofErr w:type="spellEnd"/>
          </w:p>
        </w:tc>
        <w:tc>
          <w:tcPr>
            <w:tcW w:w="5418" w:type="dxa"/>
          </w:tcPr>
          <w:p w:rsidR="00C66319" w:rsidRDefault="00C66319" w:rsidP="00C66319">
            <w:r>
              <w:t>Marktsegmenten opsporen, er een of meer uitzoeken, en producten en diensten ontwikkelen die daarop zijn toegesneden.</w:t>
            </w:r>
          </w:p>
        </w:tc>
      </w:tr>
      <w:tr w:rsidR="00C66319" w:rsidTr="00464A75">
        <w:tc>
          <w:tcPr>
            <w:tcW w:w="3794" w:type="dxa"/>
          </w:tcPr>
          <w:p w:rsidR="00C66319" w:rsidRDefault="00C66319" w:rsidP="00C66319">
            <w:r>
              <w:t>Doelmarkt</w:t>
            </w:r>
          </w:p>
        </w:tc>
        <w:tc>
          <w:tcPr>
            <w:tcW w:w="5418" w:type="dxa"/>
          </w:tcPr>
          <w:p w:rsidR="00C66319" w:rsidRDefault="00C66319" w:rsidP="00C66319">
            <w:r>
              <w:t>Een groep klanten met gelijke behoeften of eigenschappen, waarop je je als bedrijf wil richten.</w:t>
            </w:r>
          </w:p>
        </w:tc>
      </w:tr>
      <w:tr w:rsidR="00C66319" w:rsidTr="00464A75">
        <w:tc>
          <w:tcPr>
            <w:tcW w:w="3794" w:type="dxa"/>
          </w:tcPr>
          <w:p w:rsidR="00C66319" w:rsidRDefault="00C66319" w:rsidP="00C66319">
            <w:r>
              <w:t>Ongedifferentieerde marketing</w:t>
            </w:r>
          </w:p>
        </w:tc>
        <w:tc>
          <w:tcPr>
            <w:tcW w:w="5418" w:type="dxa"/>
          </w:tcPr>
          <w:p w:rsidR="00C66319" w:rsidRDefault="00C66319" w:rsidP="00C66319">
            <w:r>
              <w:t>Je negeert de verschillen tussen de segmenten en je richt je met één aanbod op de hele markt.</w:t>
            </w:r>
          </w:p>
        </w:tc>
      </w:tr>
      <w:tr w:rsidR="00C66319" w:rsidTr="00464A75">
        <w:tc>
          <w:tcPr>
            <w:tcW w:w="3794" w:type="dxa"/>
          </w:tcPr>
          <w:p w:rsidR="00C66319" w:rsidRDefault="00C66319" w:rsidP="00C66319">
            <w:r>
              <w:t>Gedifferentieerde marketing</w:t>
            </w:r>
          </w:p>
        </w:tc>
        <w:tc>
          <w:tcPr>
            <w:tcW w:w="5418" w:type="dxa"/>
          </w:tcPr>
          <w:p w:rsidR="00C66319" w:rsidRDefault="00C66319" w:rsidP="00C66319">
            <w:r>
              <w:t>Hier worden verschillende doelgroepen aangesproken met een verschillend marketingaanbod.</w:t>
            </w:r>
          </w:p>
        </w:tc>
      </w:tr>
      <w:tr w:rsidR="00C66319" w:rsidTr="00464A75">
        <w:tc>
          <w:tcPr>
            <w:tcW w:w="3794" w:type="dxa"/>
          </w:tcPr>
          <w:p w:rsidR="00C66319" w:rsidRDefault="00C66319" w:rsidP="00C66319">
            <w:r>
              <w:t>Lokale marketing</w:t>
            </w:r>
          </w:p>
        </w:tc>
        <w:tc>
          <w:tcPr>
            <w:tcW w:w="5418" w:type="dxa"/>
          </w:tcPr>
          <w:p w:rsidR="00C66319" w:rsidRDefault="00C66319" w:rsidP="00C66319">
            <w:r>
              <w:t>Houdt in dat merken en promotieacties worden aangepast aan behoeften en wensen van lokale groepen klanten.</w:t>
            </w:r>
          </w:p>
        </w:tc>
      </w:tr>
      <w:tr w:rsidR="00C66319" w:rsidTr="00464A75">
        <w:tc>
          <w:tcPr>
            <w:tcW w:w="3794" w:type="dxa"/>
          </w:tcPr>
          <w:p w:rsidR="00C66319" w:rsidRDefault="00C66319" w:rsidP="00C66319">
            <w:r>
              <w:t>Individuele marketing</w:t>
            </w:r>
          </w:p>
          <w:p w:rsidR="00C66319" w:rsidRDefault="00C66319" w:rsidP="00C66319">
            <w:r>
              <w:t>= één-op-</w:t>
            </w:r>
            <w:proofErr w:type="spellStart"/>
            <w:r>
              <w:t>éénmarketing</w:t>
            </w:r>
            <w:proofErr w:type="spellEnd"/>
          </w:p>
        </w:tc>
        <w:tc>
          <w:tcPr>
            <w:tcW w:w="5418" w:type="dxa"/>
          </w:tcPr>
          <w:p w:rsidR="00C66319" w:rsidRDefault="00C66319" w:rsidP="00C66319">
            <w:r>
              <w:t xml:space="preserve">Producten en marketingprogramma’s worden toegesneden op de behoeften en voorkeuren van individuele klanten. </w:t>
            </w:r>
          </w:p>
        </w:tc>
      </w:tr>
      <w:tr w:rsidR="00C66319" w:rsidTr="00464A75">
        <w:tc>
          <w:tcPr>
            <w:tcW w:w="3794" w:type="dxa"/>
          </w:tcPr>
          <w:p w:rsidR="00C66319" w:rsidRDefault="00C66319" w:rsidP="00C66319">
            <w:proofErr w:type="spellStart"/>
            <w:r>
              <w:t>Mass</w:t>
            </w:r>
            <w:proofErr w:type="spellEnd"/>
            <w:r>
              <w:t xml:space="preserve"> </w:t>
            </w:r>
            <w:proofErr w:type="spellStart"/>
            <w:r>
              <w:t>customization</w:t>
            </w:r>
            <w:proofErr w:type="spellEnd"/>
          </w:p>
        </w:tc>
        <w:tc>
          <w:tcPr>
            <w:tcW w:w="5418" w:type="dxa"/>
          </w:tcPr>
          <w:p w:rsidR="00C66319" w:rsidRDefault="00C66319" w:rsidP="00C66319">
            <w:r>
              <w:t>Massa ontwerp gericht op individuele personen</w:t>
            </w:r>
          </w:p>
        </w:tc>
      </w:tr>
      <w:tr w:rsidR="00C66319" w:rsidTr="00464A75">
        <w:tc>
          <w:tcPr>
            <w:tcW w:w="3794" w:type="dxa"/>
          </w:tcPr>
          <w:p w:rsidR="00C66319" w:rsidRDefault="00C66319" w:rsidP="00C66319">
            <w:r>
              <w:t>Concurrentievoordeel</w:t>
            </w:r>
          </w:p>
        </w:tc>
        <w:tc>
          <w:tcPr>
            <w:tcW w:w="5418" w:type="dxa"/>
          </w:tcPr>
          <w:p w:rsidR="00C66319" w:rsidRDefault="00C66319" w:rsidP="00C66319">
            <w:r>
              <w:t>De mate waarin een bedrijf zich positioneert als leverancier van hogere waarde</w:t>
            </w:r>
          </w:p>
        </w:tc>
      </w:tr>
      <w:tr w:rsidR="00C66319" w:rsidTr="00464A75">
        <w:tc>
          <w:tcPr>
            <w:tcW w:w="3794" w:type="dxa"/>
          </w:tcPr>
          <w:p w:rsidR="00C66319" w:rsidRDefault="00C66319" w:rsidP="00C66319">
            <w:r>
              <w:t>Onder positioneren</w:t>
            </w:r>
          </w:p>
        </w:tc>
        <w:tc>
          <w:tcPr>
            <w:tcW w:w="5418" w:type="dxa"/>
          </w:tcPr>
          <w:p w:rsidR="00C66319" w:rsidRDefault="00C66319" w:rsidP="00C66319">
            <w:r>
              <w:t>Mensen hebben niet meer als een vaag idee van het bedrijf of weten er niet speciaals over</w:t>
            </w:r>
          </w:p>
        </w:tc>
      </w:tr>
      <w:tr w:rsidR="00C66319" w:rsidTr="00464A75">
        <w:tc>
          <w:tcPr>
            <w:tcW w:w="3794" w:type="dxa"/>
          </w:tcPr>
          <w:p w:rsidR="00C66319" w:rsidRDefault="00C66319" w:rsidP="00C66319">
            <w:r>
              <w:t>Over positioneren</w:t>
            </w:r>
          </w:p>
        </w:tc>
        <w:tc>
          <w:tcPr>
            <w:tcW w:w="5418" w:type="dxa"/>
          </w:tcPr>
          <w:p w:rsidR="00C66319" w:rsidRDefault="00C66319" w:rsidP="00C66319">
            <w:r>
              <w:t>Een te positief beeld geeft alleen maar tegenslag</w:t>
            </w:r>
          </w:p>
        </w:tc>
      </w:tr>
      <w:tr w:rsidR="00C66319" w:rsidTr="00464A75">
        <w:tc>
          <w:tcPr>
            <w:tcW w:w="3794" w:type="dxa"/>
          </w:tcPr>
          <w:p w:rsidR="00C66319" w:rsidRDefault="00C66319" w:rsidP="00C66319">
            <w:r>
              <w:t>Verwarde positionering</w:t>
            </w:r>
          </w:p>
        </w:tc>
        <w:tc>
          <w:tcPr>
            <w:tcW w:w="5418" w:type="dxa"/>
          </w:tcPr>
          <w:p w:rsidR="00C66319" w:rsidRDefault="00C66319" w:rsidP="00C66319">
            <w:r>
              <w:t xml:space="preserve">De klant </w:t>
            </w:r>
            <w:proofErr w:type="gramStart"/>
            <w:r>
              <w:t>krijg</w:t>
            </w:r>
            <w:proofErr w:type="gramEnd"/>
            <w:r>
              <w:t xml:space="preserve"> een verward beeld van het bedrijf</w:t>
            </w:r>
          </w:p>
        </w:tc>
      </w:tr>
    </w:tbl>
    <w:p w:rsidR="00C66319" w:rsidRDefault="00C66319" w:rsidP="00C66319"/>
    <w:p w:rsidR="00C66319" w:rsidRPr="00C66319" w:rsidRDefault="00C66319" w:rsidP="00C66319">
      <w:pPr>
        <w:rPr>
          <w:rFonts w:asciiTheme="majorHAnsi" w:eastAsiaTheme="majorEastAsia" w:hAnsiTheme="majorHAnsi" w:cstheme="majorBidi"/>
          <w:b/>
          <w:bCs/>
          <w:color w:val="92D050"/>
          <w:sz w:val="28"/>
          <w:szCs w:val="28"/>
        </w:rPr>
      </w:pPr>
      <w:r w:rsidRPr="00C66319">
        <w:rPr>
          <w:rFonts w:asciiTheme="majorHAnsi" w:eastAsiaTheme="majorEastAsia" w:hAnsiTheme="majorHAnsi" w:cstheme="majorBidi"/>
          <w:b/>
          <w:bCs/>
          <w:color w:val="92D050"/>
          <w:sz w:val="28"/>
          <w:szCs w:val="28"/>
        </w:rPr>
        <w:t>Hoofdstuk 7: producten, diensten en merkenstrategie</w:t>
      </w:r>
    </w:p>
    <w:tbl>
      <w:tblPr>
        <w:tblStyle w:val="Tabelraster"/>
        <w:tblW w:w="0" w:type="auto"/>
        <w:tblLook w:val="04A0" w:firstRow="1" w:lastRow="0" w:firstColumn="1" w:lastColumn="0" w:noHBand="0" w:noVBand="1"/>
      </w:tblPr>
      <w:tblGrid>
        <w:gridCol w:w="3227"/>
        <w:gridCol w:w="5985"/>
      </w:tblGrid>
      <w:tr w:rsidR="00C66319" w:rsidTr="00464A75">
        <w:tc>
          <w:tcPr>
            <w:tcW w:w="3227" w:type="dxa"/>
          </w:tcPr>
          <w:p w:rsidR="00C66319" w:rsidRDefault="00464A75" w:rsidP="00C66319">
            <w:r>
              <w:t>Zuivere dienst</w:t>
            </w:r>
          </w:p>
        </w:tc>
        <w:tc>
          <w:tcPr>
            <w:tcW w:w="5985" w:type="dxa"/>
          </w:tcPr>
          <w:p w:rsidR="00C66319" w:rsidRDefault="00464A75" w:rsidP="00C66319">
            <w:proofErr w:type="spellStart"/>
            <w:r>
              <w:t>Arstenbezoek</w:t>
            </w:r>
            <w:proofErr w:type="spellEnd"/>
            <w:r>
              <w:t>. (artsenbezoek is de meest zuivere dienst. Een volledig zuivere dienst bestaat niet, want in onze maatschappij is zo administratief dat je overal een document voor nodig hebt)</w:t>
            </w:r>
          </w:p>
        </w:tc>
      </w:tr>
      <w:tr w:rsidR="00464A75" w:rsidTr="00464A75">
        <w:tc>
          <w:tcPr>
            <w:tcW w:w="3227" w:type="dxa"/>
          </w:tcPr>
          <w:p w:rsidR="00464A75" w:rsidRDefault="00464A75" w:rsidP="00C66319">
            <w:r>
              <w:t>Zuiver product</w:t>
            </w:r>
          </w:p>
        </w:tc>
        <w:tc>
          <w:tcPr>
            <w:tcW w:w="5985" w:type="dxa"/>
          </w:tcPr>
          <w:p w:rsidR="00464A75" w:rsidRDefault="00464A75" w:rsidP="00C66319">
            <w:r>
              <w:t>Zout</w:t>
            </w:r>
          </w:p>
        </w:tc>
      </w:tr>
      <w:tr w:rsidR="00464A75" w:rsidTr="00464A75">
        <w:tc>
          <w:tcPr>
            <w:tcW w:w="3227" w:type="dxa"/>
          </w:tcPr>
          <w:p w:rsidR="00464A75" w:rsidRDefault="00464A75" w:rsidP="00C66319">
            <w:r>
              <w:t>Kernproduct</w:t>
            </w:r>
          </w:p>
        </w:tc>
        <w:tc>
          <w:tcPr>
            <w:tcW w:w="5985" w:type="dxa"/>
          </w:tcPr>
          <w:p w:rsidR="00464A75" w:rsidRDefault="00464A75" w:rsidP="00C66319">
            <w:r>
              <w:t>Geeft behoefte weer van de klant</w:t>
            </w:r>
          </w:p>
        </w:tc>
      </w:tr>
      <w:tr w:rsidR="00464A75" w:rsidTr="00464A75">
        <w:tc>
          <w:tcPr>
            <w:tcW w:w="3227" w:type="dxa"/>
          </w:tcPr>
          <w:p w:rsidR="00464A75" w:rsidRDefault="00464A75" w:rsidP="00C66319">
            <w:r>
              <w:t>Werkelijk product</w:t>
            </w:r>
          </w:p>
        </w:tc>
        <w:tc>
          <w:tcPr>
            <w:tcW w:w="5985" w:type="dxa"/>
          </w:tcPr>
          <w:p w:rsidR="00464A75" w:rsidRDefault="00464A75" w:rsidP="00C66319">
            <w:r>
              <w:t>Eigenschappen, verpakking, ontwerp</w:t>
            </w:r>
          </w:p>
        </w:tc>
      </w:tr>
      <w:tr w:rsidR="00464A75" w:rsidTr="00464A75">
        <w:tc>
          <w:tcPr>
            <w:tcW w:w="3227" w:type="dxa"/>
          </w:tcPr>
          <w:p w:rsidR="00464A75" w:rsidRDefault="00464A75" w:rsidP="00C66319">
            <w:r>
              <w:t>Uitgebreid product</w:t>
            </w:r>
          </w:p>
        </w:tc>
        <w:tc>
          <w:tcPr>
            <w:tcW w:w="5985" w:type="dxa"/>
          </w:tcPr>
          <w:p w:rsidR="00464A75" w:rsidRDefault="00464A75" w:rsidP="00C66319">
            <w:r>
              <w:t>Garantie, service na verkoop</w:t>
            </w:r>
          </w:p>
        </w:tc>
      </w:tr>
      <w:tr w:rsidR="00464A75" w:rsidTr="00464A75">
        <w:tc>
          <w:tcPr>
            <w:tcW w:w="3227" w:type="dxa"/>
          </w:tcPr>
          <w:p w:rsidR="00464A75" w:rsidRDefault="00464A75" w:rsidP="00C66319">
            <w:r>
              <w:t>Consumentenproducten</w:t>
            </w:r>
          </w:p>
        </w:tc>
        <w:tc>
          <w:tcPr>
            <w:tcW w:w="5985" w:type="dxa"/>
          </w:tcPr>
          <w:p w:rsidR="00464A75" w:rsidRDefault="00464A75" w:rsidP="00C66319">
            <w:r>
              <w:t>Producten voor persoonlijk gebruik</w:t>
            </w:r>
          </w:p>
        </w:tc>
      </w:tr>
      <w:tr w:rsidR="00464A75" w:rsidTr="00464A75">
        <w:tc>
          <w:tcPr>
            <w:tcW w:w="3227" w:type="dxa"/>
          </w:tcPr>
          <w:p w:rsidR="00464A75" w:rsidRDefault="00464A75" w:rsidP="00C66319">
            <w:r>
              <w:t>Convenience product</w:t>
            </w:r>
          </w:p>
        </w:tc>
        <w:tc>
          <w:tcPr>
            <w:tcW w:w="5985" w:type="dxa"/>
          </w:tcPr>
          <w:p w:rsidR="00464A75" w:rsidRDefault="00464A75" w:rsidP="00C66319">
            <w:r>
              <w:t>Producten voor dagelijks gebruik</w:t>
            </w:r>
          </w:p>
        </w:tc>
      </w:tr>
      <w:tr w:rsidR="00464A75" w:rsidTr="00464A75">
        <w:tc>
          <w:tcPr>
            <w:tcW w:w="3227" w:type="dxa"/>
          </w:tcPr>
          <w:p w:rsidR="00464A75" w:rsidRDefault="00464A75" w:rsidP="00C66319">
            <w:proofErr w:type="spellStart"/>
            <w:r>
              <w:t>Specialty</w:t>
            </w:r>
            <w:proofErr w:type="spellEnd"/>
            <w:r>
              <w:t xml:space="preserve"> </w:t>
            </w:r>
            <w:proofErr w:type="spellStart"/>
            <w:r>
              <w:t>goods</w:t>
            </w:r>
            <w:proofErr w:type="spellEnd"/>
          </w:p>
        </w:tc>
        <w:tc>
          <w:tcPr>
            <w:tcW w:w="5985" w:type="dxa"/>
          </w:tcPr>
          <w:p w:rsidR="00464A75" w:rsidRDefault="00464A75" w:rsidP="00C66319">
            <w:r>
              <w:t>Exclusieve producten</w:t>
            </w:r>
          </w:p>
        </w:tc>
      </w:tr>
      <w:tr w:rsidR="00464A75" w:rsidTr="00464A75">
        <w:tc>
          <w:tcPr>
            <w:tcW w:w="3227" w:type="dxa"/>
          </w:tcPr>
          <w:p w:rsidR="00464A75" w:rsidRDefault="00464A75" w:rsidP="00C66319">
            <w:r>
              <w:t>Industriële producten</w:t>
            </w:r>
          </w:p>
        </w:tc>
        <w:tc>
          <w:tcPr>
            <w:tcW w:w="5985" w:type="dxa"/>
          </w:tcPr>
          <w:p w:rsidR="00464A75" w:rsidRDefault="00464A75" w:rsidP="00C66319">
            <w:r>
              <w:t xml:space="preserve">Producten die worden gebruikt voor verwerking/ bewerking in een bedrijf. (in het </w:t>
            </w:r>
            <w:proofErr w:type="spellStart"/>
            <w:r>
              <w:t>productieproce</w:t>
            </w:r>
            <w:proofErr w:type="spellEnd"/>
            <w:r>
              <w:t>)</w:t>
            </w:r>
          </w:p>
        </w:tc>
      </w:tr>
      <w:tr w:rsidR="00464A75" w:rsidTr="00464A75">
        <w:tc>
          <w:tcPr>
            <w:tcW w:w="3227" w:type="dxa"/>
          </w:tcPr>
          <w:p w:rsidR="00464A75" w:rsidRDefault="00464A75" w:rsidP="00C66319">
            <w:r>
              <w:t>Productmix</w:t>
            </w:r>
          </w:p>
        </w:tc>
        <w:tc>
          <w:tcPr>
            <w:tcW w:w="5985" w:type="dxa"/>
          </w:tcPr>
          <w:p w:rsidR="00464A75" w:rsidRDefault="00464A75" w:rsidP="00C66319">
            <w:r>
              <w:t>Alle productlijnen van het assortiment</w:t>
            </w:r>
          </w:p>
        </w:tc>
      </w:tr>
      <w:tr w:rsidR="00464A75" w:rsidTr="00464A75">
        <w:tc>
          <w:tcPr>
            <w:tcW w:w="3227" w:type="dxa"/>
          </w:tcPr>
          <w:p w:rsidR="00464A75" w:rsidRDefault="00464A75" w:rsidP="00C66319">
            <w:r>
              <w:t>Merk</w:t>
            </w:r>
          </w:p>
        </w:tc>
        <w:tc>
          <w:tcPr>
            <w:tcW w:w="5985" w:type="dxa"/>
          </w:tcPr>
          <w:p w:rsidR="00464A75" w:rsidRDefault="00464A75" w:rsidP="00C66319">
            <w:r>
              <w:t>Alles wat het product voor de consument betekent</w:t>
            </w:r>
          </w:p>
        </w:tc>
      </w:tr>
      <w:tr w:rsidR="00464A75" w:rsidTr="00464A75">
        <w:tc>
          <w:tcPr>
            <w:tcW w:w="3227" w:type="dxa"/>
          </w:tcPr>
          <w:p w:rsidR="00464A75" w:rsidRDefault="00464A75" w:rsidP="00C66319">
            <w:r>
              <w:t xml:space="preserve">Brand </w:t>
            </w:r>
            <w:proofErr w:type="spellStart"/>
            <w:r>
              <w:t>equity</w:t>
            </w:r>
            <w:proofErr w:type="spellEnd"/>
          </w:p>
        </w:tc>
        <w:tc>
          <w:tcPr>
            <w:tcW w:w="5985" w:type="dxa"/>
          </w:tcPr>
          <w:p w:rsidR="00464A75" w:rsidRDefault="00464A75" w:rsidP="00C66319">
            <w:r>
              <w:t xml:space="preserve">Het positieve verschil dat </w:t>
            </w:r>
            <w:proofErr w:type="gramStart"/>
            <w:r>
              <w:t xml:space="preserve">het  </w:t>
            </w:r>
            <w:proofErr w:type="gramEnd"/>
            <w:r>
              <w:t>kennen van de merknaam heeft op het koopgedrag</w:t>
            </w:r>
          </w:p>
        </w:tc>
      </w:tr>
      <w:tr w:rsidR="00464A75" w:rsidTr="00464A75">
        <w:tc>
          <w:tcPr>
            <w:tcW w:w="3227" w:type="dxa"/>
          </w:tcPr>
          <w:p w:rsidR="00464A75" w:rsidRDefault="00464A75" w:rsidP="00C66319">
            <w:r>
              <w:t>Huismerk</w:t>
            </w:r>
          </w:p>
        </w:tc>
        <w:tc>
          <w:tcPr>
            <w:tcW w:w="5985" w:type="dxa"/>
          </w:tcPr>
          <w:p w:rsidR="00464A75" w:rsidRDefault="00464A75" w:rsidP="00C66319">
            <w:r>
              <w:t>Distributeursmerk</w:t>
            </w:r>
          </w:p>
        </w:tc>
      </w:tr>
      <w:tr w:rsidR="00464A75" w:rsidTr="00464A75">
        <w:tc>
          <w:tcPr>
            <w:tcW w:w="3227" w:type="dxa"/>
          </w:tcPr>
          <w:p w:rsidR="00464A75" w:rsidRDefault="00464A75" w:rsidP="00C66319">
            <w:r>
              <w:t>Co branding</w:t>
            </w:r>
          </w:p>
        </w:tc>
        <w:tc>
          <w:tcPr>
            <w:tcW w:w="5985" w:type="dxa"/>
          </w:tcPr>
          <w:p w:rsidR="00464A75" w:rsidRDefault="00464A75" w:rsidP="00C66319">
            <w:r>
              <w:t xml:space="preserve">Philips en </w:t>
            </w:r>
            <w:proofErr w:type="spellStart"/>
            <w:r>
              <w:t>Dauwe</w:t>
            </w:r>
            <w:proofErr w:type="spellEnd"/>
            <w:r>
              <w:t xml:space="preserve"> Egberts die samen </w:t>
            </w:r>
            <w:proofErr w:type="spellStart"/>
            <w:r>
              <w:t>Denseo</w:t>
            </w:r>
            <w:proofErr w:type="spellEnd"/>
            <w:r>
              <w:t xml:space="preserve"> op de markt brachten.</w:t>
            </w:r>
          </w:p>
        </w:tc>
      </w:tr>
      <w:tr w:rsidR="00464A75" w:rsidTr="00464A75">
        <w:tc>
          <w:tcPr>
            <w:tcW w:w="3227" w:type="dxa"/>
          </w:tcPr>
          <w:p w:rsidR="00464A75" w:rsidRDefault="00464A75" w:rsidP="00C66319">
            <w:r>
              <w:t>Licentie merk</w:t>
            </w:r>
          </w:p>
        </w:tc>
        <w:tc>
          <w:tcPr>
            <w:tcW w:w="5985" w:type="dxa"/>
          </w:tcPr>
          <w:p w:rsidR="00464A75" w:rsidRDefault="00464A75" w:rsidP="00C66319">
            <w:r>
              <w:t>Disneyfiguurtjes die op kaften staan</w:t>
            </w:r>
          </w:p>
        </w:tc>
      </w:tr>
      <w:tr w:rsidR="00464A75" w:rsidTr="00464A75">
        <w:tc>
          <w:tcPr>
            <w:tcW w:w="3227" w:type="dxa"/>
          </w:tcPr>
          <w:p w:rsidR="00464A75" w:rsidRDefault="00464A75" w:rsidP="00C66319">
            <w:r>
              <w:t>Bedrijfseconomische analyse</w:t>
            </w:r>
          </w:p>
        </w:tc>
        <w:tc>
          <w:tcPr>
            <w:tcW w:w="5985" w:type="dxa"/>
          </w:tcPr>
          <w:p w:rsidR="00464A75" w:rsidRDefault="00464A75" w:rsidP="00C66319">
            <w:r>
              <w:t>Verwachte kosten, afzet, winst i.o.m. bedrijfsdoelstellingen?</w:t>
            </w:r>
          </w:p>
        </w:tc>
      </w:tr>
    </w:tbl>
    <w:p w:rsidR="00BE3C68" w:rsidRDefault="00BE3C68" w:rsidP="00C66319"/>
    <w:p w:rsidR="00BE3C68" w:rsidRDefault="00BE3C68" w:rsidP="00BE3C68">
      <w:r>
        <w:br w:type="page"/>
      </w:r>
    </w:p>
    <w:p w:rsidR="0021700C" w:rsidRDefault="0021700C" w:rsidP="0021700C">
      <w:pPr>
        <w:pStyle w:val="Kop1"/>
        <w:numPr>
          <w:ilvl w:val="0"/>
          <w:numId w:val="0"/>
        </w:numPr>
        <w:ind w:left="284" w:hanging="284"/>
        <w:rPr>
          <w:color w:val="92D050"/>
        </w:rPr>
      </w:pPr>
      <w:r w:rsidRPr="0021700C">
        <w:rPr>
          <w:color w:val="92D050"/>
        </w:rPr>
        <w:lastRenderedPageBreak/>
        <w:t>Hoofdstuk 8:</w:t>
      </w:r>
      <w:r>
        <w:rPr>
          <w:color w:val="92D050"/>
        </w:rPr>
        <w:t xml:space="preserve"> </w:t>
      </w:r>
      <w:r w:rsidRPr="0021700C">
        <w:rPr>
          <w:color w:val="92D050"/>
        </w:rPr>
        <w:t>prijsbeleid</w:t>
      </w:r>
    </w:p>
    <w:tbl>
      <w:tblPr>
        <w:tblStyle w:val="Tabelraster"/>
        <w:tblW w:w="0" w:type="auto"/>
        <w:tblLook w:val="04A0" w:firstRow="1" w:lastRow="0" w:firstColumn="1" w:lastColumn="0" w:noHBand="0" w:noVBand="1"/>
      </w:tblPr>
      <w:tblGrid>
        <w:gridCol w:w="3794"/>
        <w:gridCol w:w="5418"/>
      </w:tblGrid>
      <w:tr w:rsidR="0021700C" w:rsidTr="0021700C">
        <w:tc>
          <w:tcPr>
            <w:tcW w:w="3794" w:type="dxa"/>
          </w:tcPr>
          <w:p w:rsidR="0021700C" w:rsidRDefault="0021700C" w:rsidP="0021700C">
            <w:r>
              <w:t>Gangbare prijs (</w:t>
            </w:r>
            <w:proofErr w:type="spellStart"/>
            <w:r>
              <w:t>going</w:t>
            </w:r>
            <w:proofErr w:type="spellEnd"/>
            <w:r>
              <w:t xml:space="preserve"> </w:t>
            </w:r>
            <w:proofErr w:type="spellStart"/>
            <w:r>
              <w:t>rate</w:t>
            </w:r>
            <w:proofErr w:type="spellEnd"/>
            <w:r>
              <w:t>)</w:t>
            </w:r>
          </w:p>
        </w:tc>
        <w:tc>
          <w:tcPr>
            <w:tcW w:w="5418" w:type="dxa"/>
          </w:tcPr>
          <w:p w:rsidR="0021700C" w:rsidRDefault="0021700C" w:rsidP="0021700C">
            <w:r>
              <w:t>Prijs baseren op prijs van concurrentie</w:t>
            </w:r>
          </w:p>
        </w:tc>
      </w:tr>
      <w:tr w:rsidR="0021700C" w:rsidTr="0021700C">
        <w:tc>
          <w:tcPr>
            <w:tcW w:w="3794" w:type="dxa"/>
          </w:tcPr>
          <w:p w:rsidR="0021700C" w:rsidRDefault="0021700C" w:rsidP="0021700C">
            <w:r>
              <w:t>Geheime inschrijving</w:t>
            </w:r>
          </w:p>
        </w:tc>
        <w:tc>
          <w:tcPr>
            <w:tcW w:w="5418" w:type="dxa"/>
          </w:tcPr>
          <w:p w:rsidR="0021700C" w:rsidRDefault="0021700C" w:rsidP="0021700C">
            <w:r>
              <w:t>Prijs baseren op vermoedelijke prijszetting van concurrentie</w:t>
            </w:r>
          </w:p>
        </w:tc>
      </w:tr>
      <w:tr w:rsidR="0021700C" w:rsidTr="0021700C">
        <w:tc>
          <w:tcPr>
            <w:tcW w:w="3794" w:type="dxa"/>
          </w:tcPr>
          <w:p w:rsidR="0021700C" w:rsidRDefault="0021700C" w:rsidP="0021700C">
            <w:r>
              <w:t>Afroomprijsstrategie</w:t>
            </w:r>
          </w:p>
        </w:tc>
        <w:tc>
          <w:tcPr>
            <w:tcW w:w="5418" w:type="dxa"/>
          </w:tcPr>
          <w:p w:rsidR="0021700C" w:rsidRDefault="0021700C" w:rsidP="0021700C">
            <w:r>
              <w:t>Eerst hoge prijs, dan markt afromen</w:t>
            </w:r>
          </w:p>
        </w:tc>
      </w:tr>
      <w:tr w:rsidR="0021700C" w:rsidTr="0021700C">
        <w:tc>
          <w:tcPr>
            <w:tcW w:w="3794" w:type="dxa"/>
          </w:tcPr>
          <w:p w:rsidR="0021700C" w:rsidRDefault="0021700C" w:rsidP="0021700C">
            <w:r>
              <w:t>Penetratiestrategie</w:t>
            </w:r>
          </w:p>
        </w:tc>
        <w:tc>
          <w:tcPr>
            <w:tcW w:w="5418" w:type="dxa"/>
          </w:tcPr>
          <w:p w:rsidR="0021700C" w:rsidRDefault="0021700C" w:rsidP="0021700C">
            <w:r>
              <w:t>Eerst lage prijs om veel kopers te lokken en dus een groot marktaandeel te veroveren. Door grote afzet worden de kosten laag, prijs kan dan weer lager worden gezet.</w:t>
            </w:r>
          </w:p>
        </w:tc>
      </w:tr>
    </w:tbl>
    <w:p w:rsidR="0021700C" w:rsidRDefault="0021700C" w:rsidP="0021700C"/>
    <w:p w:rsidR="00122233" w:rsidRDefault="00122233" w:rsidP="0021700C">
      <w:bookmarkStart w:id="0" w:name="_GoBack"/>
      <w:bookmarkEnd w:id="0"/>
    </w:p>
    <w:p w:rsidR="0021700C" w:rsidRPr="0021700C" w:rsidRDefault="0021700C" w:rsidP="0021700C">
      <w:pPr>
        <w:pStyle w:val="Kop1"/>
        <w:numPr>
          <w:ilvl w:val="0"/>
          <w:numId w:val="0"/>
        </w:numPr>
        <w:ind w:left="284" w:hanging="284"/>
        <w:rPr>
          <w:color w:val="92D050"/>
        </w:rPr>
      </w:pPr>
      <w:r w:rsidRPr="0021700C">
        <w:rPr>
          <w:color w:val="92D050"/>
        </w:rPr>
        <w:t>Hoofdstuk 9: distributiebeleid</w:t>
      </w:r>
    </w:p>
    <w:tbl>
      <w:tblPr>
        <w:tblStyle w:val="Tabelraster"/>
        <w:tblW w:w="0" w:type="auto"/>
        <w:tblLook w:val="04A0" w:firstRow="1" w:lastRow="0" w:firstColumn="1" w:lastColumn="0" w:noHBand="0" w:noVBand="1"/>
      </w:tblPr>
      <w:tblGrid>
        <w:gridCol w:w="2943"/>
        <w:gridCol w:w="6269"/>
      </w:tblGrid>
      <w:tr w:rsidR="0021700C" w:rsidTr="0021700C">
        <w:tc>
          <w:tcPr>
            <w:tcW w:w="2943" w:type="dxa"/>
          </w:tcPr>
          <w:p w:rsidR="0021700C" w:rsidRDefault="0021700C" w:rsidP="0021700C">
            <w:r>
              <w:t>Bedrijfskolom</w:t>
            </w:r>
          </w:p>
        </w:tc>
        <w:tc>
          <w:tcPr>
            <w:tcW w:w="6269" w:type="dxa"/>
          </w:tcPr>
          <w:p w:rsidR="0021700C" w:rsidRDefault="0021700C" w:rsidP="0021700C">
            <w:r>
              <w:t>Hele weg dat een product aflegt. Dus van producent van grondstoffen tot consument.</w:t>
            </w:r>
          </w:p>
        </w:tc>
      </w:tr>
      <w:tr w:rsidR="0021700C" w:rsidTr="0021700C">
        <w:tc>
          <w:tcPr>
            <w:tcW w:w="2943" w:type="dxa"/>
          </w:tcPr>
          <w:p w:rsidR="0021700C" w:rsidRDefault="0021700C" w:rsidP="0021700C">
            <w:r>
              <w:t>Distributiekanaal</w:t>
            </w:r>
          </w:p>
        </w:tc>
        <w:tc>
          <w:tcPr>
            <w:tcW w:w="6269" w:type="dxa"/>
          </w:tcPr>
          <w:p w:rsidR="0021700C" w:rsidRDefault="0021700C" w:rsidP="0021700C">
            <w:r>
              <w:t>Groep onderling afhankelijke organisaties die samen zorgen dat het product ter beschikking wordt gesteld aan consument of bedrijf die het product gebruikt of verbruikt.</w:t>
            </w:r>
          </w:p>
        </w:tc>
      </w:tr>
      <w:tr w:rsidR="0021700C" w:rsidTr="0021700C">
        <w:tc>
          <w:tcPr>
            <w:tcW w:w="2943" w:type="dxa"/>
          </w:tcPr>
          <w:p w:rsidR="0021700C" w:rsidRDefault="0021700C" w:rsidP="0021700C">
            <w:r>
              <w:t>Distributieschakel</w:t>
            </w:r>
          </w:p>
        </w:tc>
        <w:tc>
          <w:tcPr>
            <w:tcW w:w="6269" w:type="dxa"/>
          </w:tcPr>
          <w:p w:rsidR="0021700C" w:rsidRDefault="0021700C" w:rsidP="0021700C">
            <w:r>
              <w:t>Elke laag tussenhandelaren die product dichter bij eindafnemer brengt</w:t>
            </w:r>
          </w:p>
        </w:tc>
      </w:tr>
      <w:tr w:rsidR="0021700C" w:rsidTr="0021700C">
        <w:tc>
          <w:tcPr>
            <w:tcW w:w="2943" w:type="dxa"/>
          </w:tcPr>
          <w:p w:rsidR="0021700C" w:rsidRDefault="0021700C" w:rsidP="0021700C">
            <w:r>
              <w:t>Geïntegreerd verticaal marketing systeem</w:t>
            </w:r>
          </w:p>
        </w:tc>
        <w:tc>
          <w:tcPr>
            <w:tcW w:w="6269" w:type="dxa"/>
          </w:tcPr>
          <w:p w:rsidR="0021700C" w:rsidRDefault="0021700C" w:rsidP="0021700C">
            <w:r>
              <w:t>Bedrijf dat verschillende niveaus onder handen heeft</w:t>
            </w:r>
          </w:p>
        </w:tc>
      </w:tr>
      <w:tr w:rsidR="0021700C" w:rsidTr="0021700C">
        <w:tc>
          <w:tcPr>
            <w:tcW w:w="2943" w:type="dxa"/>
          </w:tcPr>
          <w:p w:rsidR="0021700C" w:rsidRDefault="0021700C" w:rsidP="0021700C">
            <w:r>
              <w:t>Contractueel verticaal marketing systeem</w:t>
            </w:r>
          </w:p>
        </w:tc>
        <w:tc>
          <w:tcPr>
            <w:tcW w:w="6269" w:type="dxa"/>
          </w:tcPr>
          <w:p w:rsidR="0021700C" w:rsidRDefault="0021700C" w:rsidP="0021700C">
            <w:r>
              <w:t xml:space="preserve">Ze zijn niet eigenaar, maar er worden wel overeenkomsten gemaakt tussen bedrijven. </w:t>
            </w:r>
          </w:p>
        </w:tc>
      </w:tr>
      <w:tr w:rsidR="0021700C" w:rsidTr="0021700C">
        <w:tc>
          <w:tcPr>
            <w:tcW w:w="2943" w:type="dxa"/>
          </w:tcPr>
          <w:p w:rsidR="0021700C" w:rsidRDefault="0021700C" w:rsidP="0021700C">
            <w:r>
              <w:t>Geleid verticaal marketing systeem</w:t>
            </w:r>
          </w:p>
        </w:tc>
        <w:tc>
          <w:tcPr>
            <w:tcW w:w="6269" w:type="dxa"/>
          </w:tcPr>
          <w:p w:rsidR="0021700C" w:rsidRDefault="00122233" w:rsidP="0021700C">
            <w:proofErr w:type="spellStart"/>
            <w:r>
              <w:t>Één</w:t>
            </w:r>
            <w:proofErr w:type="spellEnd"/>
            <w:r>
              <w:t xml:space="preserve"> of enkele deelnemers hebben leiding</w:t>
            </w:r>
          </w:p>
        </w:tc>
      </w:tr>
      <w:tr w:rsidR="00122233" w:rsidTr="0021700C">
        <w:tc>
          <w:tcPr>
            <w:tcW w:w="2943" w:type="dxa"/>
          </w:tcPr>
          <w:p w:rsidR="00122233" w:rsidRDefault="00122233" w:rsidP="0021700C">
            <w:proofErr w:type="spellStart"/>
            <w:r>
              <w:t>Franchiser</w:t>
            </w:r>
            <w:proofErr w:type="spellEnd"/>
          </w:p>
        </w:tc>
        <w:tc>
          <w:tcPr>
            <w:tcW w:w="6269" w:type="dxa"/>
          </w:tcPr>
          <w:p w:rsidR="00122233" w:rsidRDefault="00122233" w:rsidP="0021700C">
            <w:r>
              <w:t xml:space="preserve">Franchisegever. </w:t>
            </w:r>
          </w:p>
        </w:tc>
      </w:tr>
      <w:tr w:rsidR="00122233" w:rsidTr="0021700C">
        <w:tc>
          <w:tcPr>
            <w:tcW w:w="2943" w:type="dxa"/>
          </w:tcPr>
          <w:p w:rsidR="00122233" w:rsidRDefault="00122233" w:rsidP="0021700C">
            <w:proofErr w:type="spellStart"/>
            <w:r>
              <w:t>Franchisee</w:t>
            </w:r>
            <w:proofErr w:type="spellEnd"/>
          </w:p>
        </w:tc>
        <w:tc>
          <w:tcPr>
            <w:tcW w:w="6269" w:type="dxa"/>
          </w:tcPr>
          <w:p w:rsidR="00122233" w:rsidRDefault="00122233" w:rsidP="0021700C">
            <w:r>
              <w:t>Franchisenemer</w:t>
            </w:r>
          </w:p>
        </w:tc>
      </w:tr>
      <w:tr w:rsidR="00122233" w:rsidTr="0021700C">
        <w:tc>
          <w:tcPr>
            <w:tcW w:w="2943" w:type="dxa"/>
          </w:tcPr>
          <w:p w:rsidR="00122233" w:rsidRDefault="00122233" w:rsidP="0021700C">
            <w:r>
              <w:t>Discountwinkel (off-</w:t>
            </w:r>
            <w:proofErr w:type="spellStart"/>
            <w:r>
              <w:t>price</w:t>
            </w:r>
            <w:proofErr w:type="spellEnd"/>
            <w:r>
              <w:t xml:space="preserve"> retailers)</w:t>
            </w:r>
          </w:p>
        </w:tc>
        <w:tc>
          <w:tcPr>
            <w:tcW w:w="6269" w:type="dxa"/>
          </w:tcPr>
          <w:p w:rsidR="00122233" w:rsidRDefault="00122233" w:rsidP="0021700C">
            <w:r>
              <w:t xml:space="preserve">Lage prijs en veel omzet, omdat ze veel verkopen kunnen ze met deze lage prijs toch winst maken. </w:t>
            </w:r>
          </w:p>
        </w:tc>
      </w:tr>
      <w:tr w:rsidR="00122233" w:rsidTr="0021700C">
        <w:tc>
          <w:tcPr>
            <w:tcW w:w="2943" w:type="dxa"/>
          </w:tcPr>
          <w:p w:rsidR="00122233" w:rsidRDefault="00122233" w:rsidP="0021700C">
            <w:r>
              <w:t xml:space="preserve">Bulk </w:t>
            </w:r>
            <w:proofErr w:type="spellStart"/>
            <w:r>
              <w:t>breaking</w:t>
            </w:r>
            <w:proofErr w:type="spellEnd"/>
          </w:p>
        </w:tc>
        <w:tc>
          <w:tcPr>
            <w:tcW w:w="6269" w:type="dxa"/>
          </w:tcPr>
          <w:p w:rsidR="00122233" w:rsidRDefault="00122233" w:rsidP="0021700C">
            <w:proofErr w:type="spellStart"/>
            <w:r>
              <w:t>Vb</w:t>
            </w:r>
            <w:proofErr w:type="spellEnd"/>
            <w:r>
              <w:t>: als groothandelaar koop ik 1000 stuks en ik lever die aan bijvoorbeeld 10 detaillisten per 100 stuks.</w:t>
            </w:r>
          </w:p>
        </w:tc>
      </w:tr>
    </w:tbl>
    <w:p w:rsidR="0021700C" w:rsidRPr="0021700C" w:rsidRDefault="0021700C" w:rsidP="0021700C"/>
    <w:sectPr w:rsidR="0021700C" w:rsidRPr="0021700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8338D"/>
    <w:multiLevelType w:val="multilevel"/>
    <w:tmpl w:val="6F64F376"/>
    <w:lvl w:ilvl="0">
      <w:start w:val="1"/>
      <w:numFmt w:val="decimal"/>
      <w:pStyle w:val="Kop1"/>
      <w:lvlText w:val="%1"/>
      <w:lvlJc w:val="left"/>
      <w:pPr>
        <w:ind w:left="284" w:hanging="284"/>
      </w:pPr>
      <w:rPr>
        <w:rFonts w:hint="default"/>
      </w:rPr>
    </w:lvl>
    <w:lvl w:ilvl="1">
      <w:start w:val="1"/>
      <w:numFmt w:val="decimal"/>
      <w:pStyle w:val="Kop2"/>
      <w:lvlText w:val="%1.%2"/>
      <w:lvlJc w:val="left"/>
      <w:pPr>
        <w:ind w:left="284" w:hanging="284"/>
      </w:pPr>
      <w:rPr>
        <w:rFonts w:hint="default"/>
      </w:rPr>
    </w:lvl>
    <w:lvl w:ilvl="2">
      <w:start w:val="1"/>
      <w:numFmt w:val="decimal"/>
      <w:pStyle w:val="Kop3"/>
      <w:lvlText w:val="%1.%2.%3"/>
      <w:lvlJc w:val="left"/>
      <w:pPr>
        <w:ind w:left="284" w:hanging="284"/>
      </w:pPr>
      <w:rPr>
        <w:rFonts w:hint="default"/>
      </w:rPr>
    </w:lvl>
    <w:lvl w:ilvl="3">
      <w:start w:val="1"/>
      <w:numFmt w:val="decimal"/>
      <w:pStyle w:val="Kop4"/>
      <w:lvlText w:val="%1.%2.%3.%4"/>
      <w:lvlJc w:val="left"/>
      <w:pPr>
        <w:ind w:left="284" w:hanging="284"/>
      </w:pPr>
      <w:rPr>
        <w:rFonts w:hint="default"/>
      </w:rPr>
    </w:lvl>
    <w:lvl w:ilvl="4">
      <w:start w:val="1"/>
      <w:numFmt w:val="decimal"/>
      <w:pStyle w:val="Kop5"/>
      <w:lvlText w:val="%1.%2.%3.%4.%5"/>
      <w:lvlJc w:val="left"/>
      <w:pPr>
        <w:ind w:left="284" w:hanging="284"/>
      </w:pPr>
      <w:rPr>
        <w:rFonts w:hint="default"/>
      </w:rPr>
    </w:lvl>
    <w:lvl w:ilvl="5">
      <w:start w:val="1"/>
      <w:numFmt w:val="decimal"/>
      <w:pStyle w:val="Kop6"/>
      <w:lvlText w:val="%1.%2.%3.%4.%5.%6"/>
      <w:lvlJc w:val="left"/>
      <w:pPr>
        <w:ind w:left="284" w:hanging="284"/>
      </w:pPr>
      <w:rPr>
        <w:rFonts w:hint="default"/>
      </w:rPr>
    </w:lvl>
    <w:lvl w:ilvl="6">
      <w:start w:val="1"/>
      <w:numFmt w:val="decimal"/>
      <w:pStyle w:val="Kop7"/>
      <w:lvlText w:val="%1.%2.%3.%4.%5.%6.%7"/>
      <w:lvlJc w:val="left"/>
      <w:pPr>
        <w:ind w:left="284" w:hanging="284"/>
      </w:pPr>
      <w:rPr>
        <w:rFonts w:hint="default"/>
      </w:rPr>
    </w:lvl>
    <w:lvl w:ilvl="7">
      <w:start w:val="1"/>
      <w:numFmt w:val="decimal"/>
      <w:pStyle w:val="Kop8"/>
      <w:lvlText w:val="%1.%2.%3.%4.%5.%6.%7.%8"/>
      <w:lvlJc w:val="left"/>
      <w:pPr>
        <w:ind w:left="284" w:hanging="284"/>
      </w:pPr>
      <w:rPr>
        <w:rFonts w:hint="default"/>
      </w:rPr>
    </w:lvl>
    <w:lvl w:ilvl="8">
      <w:start w:val="1"/>
      <w:numFmt w:val="decimal"/>
      <w:lvlText w:val="%1.%2.%3.%4.%5.%6.%7.%8.%9"/>
      <w:lvlJc w:val="left"/>
      <w:pPr>
        <w:ind w:left="284" w:hanging="284"/>
      </w:pPr>
      <w:rPr>
        <w:rFonts w:hint="default"/>
      </w:rPr>
    </w:lvl>
  </w:abstractNum>
  <w:abstractNum w:abstractNumId="1">
    <w:nsid w:val="67C37335"/>
    <w:multiLevelType w:val="multilevel"/>
    <w:tmpl w:val="C98A2D6C"/>
    <w:lvl w:ilvl="0">
      <w:start w:val="1"/>
      <w:numFmt w:val="decimal"/>
      <w:pStyle w:val="KOP10"/>
      <w:lvlText w:val="%1"/>
      <w:lvlJc w:val="left"/>
      <w:pPr>
        <w:ind w:left="567" w:hanging="567"/>
      </w:pPr>
      <w:rPr>
        <w:rFonts w:hint="default"/>
      </w:rPr>
    </w:lvl>
    <w:lvl w:ilvl="1">
      <w:start w:val="1"/>
      <w:numFmt w:val="decimal"/>
      <w:pStyle w:val="KOP20"/>
      <w:lvlText w:val="%1.%2"/>
      <w:lvlJc w:val="left"/>
      <w:pPr>
        <w:ind w:left="567" w:hanging="567"/>
      </w:pPr>
      <w:rPr>
        <w:rFonts w:hint="default"/>
      </w:rPr>
    </w:lvl>
    <w:lvl w:ilvl="2">
      <w:start w:val="1"/>
      <w:numFmt w:val="decimal"/>
      <w:pStyle w:val="KOP30"/>
      <w:lvlText w:val="%1.%2.%3"/>
      <w:lvlJc w:val="left"/>
      <w:pPr>
        <w:ind w:left="720" w:hanging="720"/>
      </w:pPr>
      <w:rPr>
        <w:rFonts w:hint="default"/>
      </w:rPr>
    </w:lvl>
    <w:lvl w:ilvl="3">
      <w:start w:val="1"/>
      <w:numFmt w:val="decimal"/>
      <w:pStyle w:val="KOP40"/>
      <w:lvlText w:val="%1.%2.%3.%4"/>
      <w:lvlJc w:val="left"/>
      <w:pPr>
        <w:ind w:left="567" w:hanging="567"/>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nsid w:val="6E713013"/>
    <w:multiLevelType w:val="hybridMultilevel"/>
    <w:tmpl w:val="64BAAD40"/>
    <w:lvl w:ilvl="0" w:tplc="564AACD8">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6B57"/>
    <w:rsid w:val="0001652C"/>
    <w:rsid w:val="001109A4"/>
    <w:rsid w:val="00116B57"/>
    <w:rsid w:val="00122233"/>
    <w:rsid w:val="0021700C"/>
    <w:rsid w:val="00464A75"/>
    <w:rsid w:val="0061011A"/>
    <w:rsid w:val="00665C4C"/>
    <w:rsid w:val="00673C64"/>
    <w:rsid w:val="00697075"/>
    <w:rsid w:val="00704B5A"/>
    <w:rsid w:val="008424F0"/>
    <w:rsid w:val="00863DDD"/>
    <w:rsid w:val="008E342D"/>
    <w:rsid w:val="00901341"/>
    <w:rsid w:val="00BE3C68"/>
    <w:rsid w:val="00C170F1"/>
    <w:rsid w:val="00C2270F"/>
    <w:rsid w:val="00C66319"/>
    <w:rsid w:val="00DF766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8424F0"/>
  </w:style>
  <w:style w:type="paragraph" w:styleId="Kop1">
    <w:name w:val="heading 1"/>
    <w:basedOn w:val="Standaard"/>
    <w:next w:val="Standaard"/>
    <w:link w:val="Kop1Char"/>
    <w:uiPriority w:val="9"/>
    <w:qFormat/>
    <w:rsid w:val="008424F0"/>
    <w:pPr>
      <w:keepNext/>
      <w:keepLines/>
      <w:numPr>
        <w:numId w:val="2"/>
      </w:numPr>
      <w:spacing w:before="24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unhideWhenUsed/>
    <w:qFormat/>
    <w:rsid w:val="008424F0"/>
    <w:pPr>
      <w:keepNext/>
      <w:keepLines/>
      <w:numPr>
        <w:ilvl w:val="1"/>
        <w:numId w:val="2"/>
      </w:numPr>
      <w:spacing w:before="200"/>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next w:val="Standaard"/>
    <w:link w:val="Kop3Char"/>
    <w:uiPriority w:val="9"/>
    <w:unhideWhenUsed/>
    <w:qFormat/>
    <w:rsid w:val="008424F0"/>
    <w:pPr>
      <w:keepNext/>
      <w:keepLines/>
      <w:numPr>
        <w:ilvl w:val="2"/>
        <w:numId w:val="2"/>
      </w:numPr>
      <w:spacing w:before="20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iPriority w:val="9"/>
    <w:semiHidden/>
    <w:unhideWhenUsed/>
    <w:qFormat/>
    <w:rsid w:val="008424F0"/>
    <w:pPr>
      <w:keepNext/>
      <w:keepLines/>
      <w:numPr>
        <w:ilvl w:val="3"/>
        <w:numId w:val="2"/>
      </w:numPr>
      <w:spacing w:before="200"/>
      <w:outlineLvl w:val="3"/>
    </w:pPr>
    <w:rPr>
      <w:rFonts w:asciiTheme="majorHAnsi" w:eastAsiaTheme="majorEastAsia" w:hAnsiTheme="majorHAnsi" w:cstheme="majorBidi"/>
      <w:b/>
      <w:bCs/>
      <w:i/>
      <w:iCs/>
      <w:color w:val="4F81BD" w:themeColor="accent1"/>
    </w:rPr>
  </w:style>
  <w:style w:type="paragraph" w:styleId="Kop5">
    <w:name w:val="heading 5"/>
    <w:basedOn w:val="Standaard"/>
    <w:next w:val="Standaard"/>
    <w:link w:val="Kop5Char"/>
    <w:uiPriority w:val="9"/>
    <w:semiHidden/>
    <w:unhideWhenUsed/>
    <w:qFormat/>
    <w:rsid w:val="008424F0"/>
    <w:pPr>
      <w:keepNext/>
      <w:keepLines/>
      <w:numPr>
        <w:ilvl w:val="4"/>
        <w:numId w:val="2"/>
      </w:numPr>
      <w:spacing w:before="200"/>
      <w:outlineLvl w:val="4"/>
    </w:pPr>
    <w:rPr>
      <w:rFonts w:asciiTheme="majorHAnsi" w:eastAsiaTheme="majorEastAsia" w:hAnsiTheme="majorHAnsi" w:cstheme="majorBidi"/>
      <w:color w:val="243F60" w:themeColor="accent1" w:themeShade="7F"/>
    </w:rPr>
  </w:style>
  <w:style w:type="paragraph" w:styleId="Kop6">
    <w:name w:val="heading 6"/>
    <w:basedOn w:val="Standaard"/>
    <w:next w:val="Standaard"/>
    <w:link w:val="Kop6Char"/>
    <w:uiPriority w:val="9"/>
    <w:semiHidden/>
    <w:unhideWhenUsed/>
    <w:qFormat/>
    <w:rsid w:val="008424F0"/>
    <w:pPr>
      <w:keepNext/>
      <w:keepLines/>
      <w:numPr>
        <w:ilvl w:val="5"/>
        <w:numId w:val="2"/>
      </w:numPr>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8424F0"/>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8424F0"/>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Kop9">
    <w:name w:val="heading 9"/>
    <w:basedOn w:val="Standaard"/>
    <w:next w:val="Standaard"/>
    <w:link w:val="Kop9Char"/>
    <w:uiPriority w:val="9"/>
    <w:semiHidden/>
    <w:unhideWhenUsed/>
    <w:qFormat/>
    <w:rsid w:val="008424F0"/>
    <w:pPr>
      <w:keepNext/>
      <w:keepLines/>
      <w:spacing w:before="200"/>
      <w:ind w:left="284" w:hanging="284"/>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KOP10">
    <w:name w:val="KOP 1"/>
    <w:basedOn w:val="Lijstalinea"/>
    <w:rsid w:val="00673C64"/>
    <w:pPr>
      <w:widowControl w:val="0"/>
      <w:numPr>
        <w:numId w:val="1"/>
      </w:numPr>
      <w:overflowPunct w:val="0"/>
      <w:autoSpaceDE w:val="0"/>
      <w:autoSpaceDN w:val="0"/>
      <w:adjustRightInd w:val="0"/>
      <w:spacing w:before="100" w:beforeAutospacing="1" w:after="240" w:line="240" w:lineRule="auto"/>
    </w:pPr>
    <w:rPr>
      <w:rFonts w:ascii="Arial" w:hAnsi="Arial" w:cs="Arial"/>
      <w:b/>
      <w:color w:val="0070C0"/>
      <w:kern w:val="28"/>
      <w:sz w:val="24"/>
      <w:szCs w:val="24"/>
    </w:rPr>
  </w:style>
  <w:style w:type="paragraph" w:styleId="Lijstalinea">
    <w:name w:val="List Paragraph"/>
    <w:basedOn w:val="Standaard"/>
    <w:uiPriority w:val="34"/>
    <w:qFormat/>
    <w:rsid w:val="008424F0"/>
    <w:pPr>
      <w:spacing w:after="200"/>
      <w:ind w:left="720"/>
      <w:contextualSpacing/>
    </w:pPr>
    <w:rPr>
      <w:rFonts w:ascii="Calibri" w:eastAsia="Calibri" w:hAnsi="Calibri"/>
    </w:rPr>
  </w:style>
  <w:style w:type="paragraph" w:customStyle="1" w:styleId="KOP20">
    <w:name w:val="KOP 2"/>
    <w:basedOn w:val="Lijstalinea"/>
    <w:rsid w:val="00673C64"/>
    <w:pPr>
      <w:numPr>
        <w:ilvl w:val="1"/>
        <w:numId w:val="1"/>
      </w:numPr>
      <w:spacing w:before="120" w:after="120" w:line="288" w:lineRule="auto"/>
    </w:pPr>
    <w:rPr>
      <w:rFonts w:ascii="Arial" w:hAnsi="Arial" w:cs="Arial"/>
      <w:color w:val="00B050"/>
      <w:sz w:val="24"/>
      <w:szCs w:val="24"/>
    </w:rPr>
  </w:style>
  <w:style w:type="paragraph" w:customStyle="1" w:styleId="KOP30">
    <w:name w:val="KOP 3"/>
    <w:basedOn w:val="Standaard"/>
    <w:rsid w:val="00673C64"/>
    <w:pPr>
      <w:widowControl w:val="0"/>
      <w:numPr>
        <w:ilvl w:val="2"/>
        <w:numId w:val="1"/>
      </w:numPr>
      <w:overflowPunct w:val="0"/>
      <w:autoSpaceDE w:val="0"/>
      <w:autoSpaceDN w:val="0"/>
      <w:adjustRightInd w:val="0"/>
      <w:spacing w:line="240" w:lineRule="auto"/>
    </w:pPr>
    <w:rPr>
      <w:rFonts w:ascii="Arial" w:hAnsi="Arial" w:cs="Arial"/>
      <w:bCs/>
      <w:color w:val="FFC000"/>
      <w:kern w:val="28"/>
      <w:sz w:val="24"/>
      <w:szCs w:val="24"/>
    </w:rPr>
  </w:style>
  <w:style w:type="paragraph" w:customStyle="1" w:styleId="KOP40">
    <w:name w:val="KOP 4"/>
    <w:basedOn w:val="Standaard"/>
    <w:rsid w:val="00673C64"/>
    <w:pPr>
      <w:widowControl w:val="0"/>
      <w:numPr>
        <w:ilvl w:val="3"/>
        <w:numId w:val="1"/>
      </w:numPr>
      <w:overflowPunct w:val="0"/>
      <w:autoSpaceDE w:val="0"/>
      <w:autoSpaceDN w:val="0"/>
      <w:adjustRightInd w:val="0"/>
      <w:spacing w:line="240" w:lineRule="auto"/>
    </w:pPr>
    <w:rPr>
      <w:rFonts w:ascii="Arial" w:hAnsi="Arial" w:cs="Arial"/>
      <w:kern w:val="28"/>
      <w:sz w:val="24"/>
      <w:szCs w:val="24"/>
      <w:u w:val="single"/>
    </w:rPr>
  </w:style>
  <w:style w:type="character" w:customStyle="1" w:styleId="Kop3Char">
    <w:name w:val="Kop 3 Char"/>
    <w:basedOn w:val="Standaardalinea-lettertype"/>
    <w:link w:val="Kop3"/>
    <w:uiPriority w:val="9"/>
    <w:rsid w:val="008424F0"/>
    <w:rPr>
      <w:rFonts w:asciiTheme="majorHAnsi" w:eastAsiaTheme="majorEastAsia" w:hAnsiTheme="majorHAnsi" w:cstheme="majorBidi"/>
      <w:b/>
      <w:bCs/>
      <w:color w:val="4F81BD" w:themeColor="accent1"/>
    </w:rPr>
  </w:style>
  <w:style w:type="character" w:customStyle="1" w:styleId="Kop4Char">
    <w:name w:val="Kop 4 Char"/>
    <w:basedOn w:val="Standaardalinea-lettertype"/>
    <w:link w:val="Kop4"/>
    <w:uiPriority w:val="9"/>
    <w:semiHidden/>
    <w:rsid w:val="008424F0"/>
    <w:rPr>
      <w:rFonts w:asciiTheme="majorHAnsi" w:eastAsiaTheme="majorEastAsia" w:hAnsiTheme="majorHAnsi" w:cstheme="majorBidi"/>
      <w:b/>
      <w:bCs/>
      <w:i/>
      <w:iCs/>
      <w:color w:val="4F81BD" w:themeColor="accent1"/>
    </w:rPr>
  </w:style>
  <w:style w:type="character" w:customStyle="1" w:styleId="Kop5Char">
    <w:name w:val="Kop 5 Char"/>
    <w:basedOn w:val="Standaardalinea-lettertype"/>
    <w:link w:val="Kop5"/>
    <w:uiPriority w:val="9"/>
    <w:semiHidden/>
    <w:rsid w:val="008424F0"/>
    <w:rPr>
      <w:rFonts w:asciiTheme="majorHAnsi" w:eastAsiaTheme="majorEastAsia" w:hAnsiTheme="majorHAnsi" w:cstheme="majorBidi"/>
      <w:color w:val="243F60" w:themeColor="accent1" w:themeShade="7F"/>
    </w:rPr>
  </w:style>
  <w:style w:type="character" w:customStyle="1" w:styleId="Kop6Char">
    <w:name w:val="Kop 6 Char"/>
    <w:basedOn w:val="Standaardalinea-lettertype"/>
    <w:link w:val="Kop6"/>
    <w:uiPriority w:val="9"/>
    <w:semiHidden/>
    <w:rsid w:val="008424F0"/>
    <w:rPr>
      <w:rFonts w:asciiTheme="majorHAnsi" w:eastAsiaTheme="majorEastAsia" w:hAnsiTheme="majorHAnsi" w:cstheme="majorBidi"/>
      <w:i/>
      <w:iCs/>
      <w:color w:val="243F60" w:themeColor="accent1" w:themeShade="7F"/>
    </w:rPr>
  </w:style>
  <w:style w:type="character" w:customStyle="1" w:styleId="Kop7Char">
    <w:name w:val="Kop 7 Char"/>
    <w:basedOn w:val="Standaardalinea-lettertype"/>
    <w:link w:val="Kop7"/>
    <w:uiPriority w:val="9"/>
    <w:semiHidden/>
    <w:rsid w:val="008424F0"/>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semiHidden/>
    <w:rsid w:val="008424F0"/>
    <w:rPr>
      <w:rFonts w:asciiTheme="majorHAnsi" w:eastAsiaTheme="majorEastAsia" w:hAnsiTheme="majorHAnsi" w:cstheme="majorBidi"/>
      <w:color w:val="404040" w:themeColor="text1" w:themeTint="BF"/>
      <w:sz w:val="20"/>
      <w:szCs w:val="20"/>
    </w:rPr>
  </w:style>
  <w:style w:type="character" w:customStyle="1" w:styleId="Kop9Char">
    <w:name w:val="Kop 9 Char"/>
    <w:basedOn w:val="Standaardalinea-lettertype"/>
    <w:link w:val="Kop9"/>
    <w:uiPriority w:val="9"/>
    <w:semiHidden/>
    <w:rsid w:val="008424F0"/>
    <w:rPr>
      <w:rFonts w:asciiTheme="majorHAnsi" w:eastAsiaTheme="majorEastAsia" w:hAnsiTheme="majorHAnsi" w:cstheme="majorBidi"/>
      <w:i/>
      <w:iCs/>
      <w:color w:val="404040" w:themeColor="text1" w:themeTint="BF"/>
      <w:sz w:val="20"/>
      <w:szCs w:val="20"/>
    </w:rPr>
  </w:style>
  <w:style w:type="paragraph" w:styleId="Inhopg1">
    <w:name w:val="toc 1"/>
    <w:basedOn w:val="Standaard"/>
    <w:next w:val="Standaard"/>
    <w:autoRedefine/>
    <w:uiPriority w:val="39"/>
    <w:semiHidden/>
    <w:unhideWhenUsed/>
    <w:rsid w:val="00673C64"/>
    <w:pPr>
      <w:spacing w:after="100"/>
    </w:pPr>
    <w:rPr>
      <w:rFonts w:eastAsiaTheme="minorEastAsia"/>
      <w:lang w:eastAsia="nl-BE"/>
    </w:rPr>
  </w:style>
  <w:style w:type="paragraph" w:styleId="Inhopg2">
    <w:name w:val="toc 2"/>
    <w:basedOn w:val="Standaard"/>
    <w:next w:val="Standaard"/>
    <w:autoRedefine/>
    <w:uiPriority w:val="39"/>
    <w:unhideWhenUsed/>
    <w:rsid w:val="00673C64"/>
    <w:pPr>
      <w:spacing w:after="100"/>
      <w:ind w:left="220"/>
    </w:pPr>
  </w:style>
  <w:style w:type="paragraph" w:styleId="Inhopg3">
    <w:name w:val="toc 3"/>
    <w:basedOn w:val="Standaard"/>
    <w:next w:val="Standaard"/>
    <w:autoRedefine/>
    <w:uiPriority w:val="39"/>
    <w:semiHidden/>
    <w:unhideWhenUsed/>
    <w:rsid w:val="00673C64"/>
    <w:pPr>
      <w:spacing w:after="100"/>
      <w:ind w:left="440"/>
    </w:pPr>
    <w:rPr>
      <w:rFonts w:eastAsiaTheme="minorEastAsia"/>
      <w:lang w:eastAsia="nl-BE"/>
    </w:rPr>
  </w:style>
  <w:style w:type="paragraph" w:styleId="Bijschrift">
    <w:name w:val="caption"/>
    <w:basedOn w:val="Standaard"/>
    <w:next w:val="Standaard"/>
    <w:uiPriority w:val="35"/>
    <w:semiHidden/>
    <w:unhideWhenUsed/>
    <w:qFormat/>
    <w:rsid w:val="00673C64"/>
    <w:pPr>
      <w:spacing w:after="200" w:line="240" w:lineRule="auto"/>
    </w:pPr>
    <w:rPr>
      <w:b/>
      <w:bCs/>
      <w:color w:val="4F81BD" w:themeColor="accent1"/>
      <w:sz w:val="18"/>
      <w:szCs w:val="18"/>
    </w:rPr>
  </w:style>
  <w:style w:type="paragraph" w:styleId="Ondertitel">
    <w:name w:val="Subtitle"/>
    <w:basedOn w:val="Standaard"/>
    <w:next w:val="Standaard"/>
    <w:link w:val="OndertitelChar"/>
    <w:uiPriority w:val="11"/>
    <w:qFormat/>
    <w:rsid w:val="00673C6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OndertitelChar">
    <w:name w:val="Ondertitel Char"/>
    <w:basedOn w:val="Standaardalinea-lettertype"/>
    <w:link w:val="Ondertitel"/>
    <w:uiPriority w:val="11"/>
    <w:rsid w:val="00673C64"/>
    <w:rPr>
      <w:rFonts w:asciiTheme="majorHAnsi" w:eastAsiaTheme="majorEastAsia" w:hAnsiTheme="majorHAnsi" w:cstheme="majorBidi"/>
      <w:i/>
      <w:iCs/>
      <w:color w:val="4F81BD" w:themeColor="accent1"/>
      <w:spacing w:val="15"/>
      <w:sz w:val="24"/>
      <w:szCs w:val="24"/>
    </w:rPr>
  </w:style>
  <w:style w:type="character" w:styleId="Zwaar">
    <w:name w:val="Strong"/>
    <w:uiPriority w:val="22"/>
    <w:qFormat/>
    <w:rsid w:val="00673C64"/>
    <w:rPr>
      <w:b/>
      <w:bCs/>
    </w:rPr>
  </w:style>
  <w:style w:type="character" w:styleId="Nadruk">
    <w:name w:val="Emphasis"/>
    <w:uiPriority w:val="20"/>
    <w:qFormat/>
    <w:rsid w:val="00673C64"/>
    <w:rPr>
      <w:i/>
      <w:iCs/>
    </w:rPr>
  </w:style>
  <w:style w:type="paragraph" w:styleId="Geenafstand">
    <w:name w:val="No Spacing"/>
    <w:basedOn w:val="Standaard"/>
    <w:uiPriority w:val="1"/>
    <w:qFormat/>
    <w:rsid w:val="00673C64"/>
    <w:pPr>
      <w:spacing w:line="240" w:lineRule="auto"/>
    </w:pPr>
  </w:style>
  <w:style w:type="paragraph" w:styleId="Citaat">
    <w:name w:val="Quote"/>
    <w:basedOn w:val="Standaard"/>
    <w:next w:val="Standaard"/>
    <w:link w:val="CitaatChar"/>
    <w:uiPriority w:val="29"/>
    <w:qFormat/>
    <w:rsid w:val="00673C64"/>
    <w:rPr>
      <w:i/>
      <w:iCs/>
      <w:color w:val="000000" w:themeColor="text1"/>
    </w:rPr>
  </w:style>
  <w:style w:type="character" w:customStyle="1" w:styleId="CitaatChar">
    <w:name w:val="Citaat Char"/>
    <w:basedOn w:val="Standaardalinea-lettertype"/>
    <w:link w:val="Citaat"/>
    <w:uiPriority w:val="29"/>
    <w:rsid w:val="00673C64"/>
    <w:rPr>
      <w:i/>
      <w:iCs/>
      <w:color w:val="000000" w:themeColor="text1"/>
    </w:rPr>
  </w:style>
  <w:style w:type="paragraph" w:styleId="Duidelijkcitaat">
    <w:name w:val="Intense Quote"/>
    <w:basedOn w:val="Standaard"/>
    <w:next w:val="Standaard"/>
    <w:link w:val="DuidelijkcitaatChar"/>
    <w:uiPriority w:val="30"/>
    <w:qFormat/>
    <w:rsid w:val="00673C64"/>
    <w:pPr>
      <w:pBdr>
        <w:bottom w:val="single" w:sz="4" w:space="4" w:color="4F81BD" w:themeColor="accent1"/>
      </w:pBdr>
      <w:spacing w:before="200" w:after="280"/>
      <w:ind w:left="936" w:right="936"/>
    </w:pPr>
    <w:rPr>
      <w:b/>
      <w:bCs/>
      <w:i/>
      <w:iCs/>
      <w:color w:val="4F81BD" w:themeColor="accent1"/>
    </w:rPr>
  </w:style>
  <w:style w:type="character" w:customStyle="1" w:styleId="DuidelijkcitaatChar">
    <w:name w:val="Duidelijk citaat Char"/>
    <w:basedOn w:val="Standaardalinea-lettertype"/>
    <w:link w:val="Duidelijkcitaat"/>
    <w:uiPriority w:val="30"/>
    <w:rsid w:val="00673C64"/>
    <w:rPr>
      <w:b/>
      <w:bCs/>
      <w:i/>
      <w:iCs/>
      <w:color w:val="4F81BD" w:themeColor="accent1"/>
    </w:rPr>
  </w:style>
  <w:style w:type="character" w:styleId="Subtielebenadrukking">
    <w:name w:val="Subtle Emphasis"/>
    <w:uiPriority w:val="19"/>
    <w:qFormat/>
    <w:rsid w:val="00673C64"/>
    <w:rPr>
      <w:i/>
      <w:iCs/>
      <w:color w:val="808080" w:themeColor="text1" w:themeTint="7F"/>
    </w:rPr>
  </w:style>
  <w:style w:type="character" w:styleId="Intensievebenadrukking">
    <w:name w:val="Intense Emphasis"/>
    <w:uiPriority w:val="21"/>
    <w:qFormat/>
    <w:rsid w:val="00673C64"/>
    <w:rPr>
      <w:b/>
      <w:bCs/>
      <w:i/>
      <w:iCs/>
      <w:color w:val="4F81BD" w:themeColor="accent1"/>
    </w:rPr>
  </w:style>
  <w:style w:type="character" w:styleId="Subtieleverwijzing">
    <w:name w:val="Subtle Reference"/>
    <w:uiPriority w:val="31"/>
    <w:qFormat/>
    <w:rsid w:val="00673C64"/>
    <w:rPr>
      <w:smallCaps/>
      <w:color w:val="C0504D" w:themeColor="accent2"/>
      <w:u w:val="single"/>
    </w:rPr>
  </w:style>
  <w:style w:type="character" w:styleId="Intensieveverwijzing">
    <w:name w:val="Intense Reference"/>
    <w:uiPriority w:val="32"/>
    <w:qFormat/>
    <w:rsid w:val="00673C64"/>
    <w:rPr>
      <w:b/>
      <w:bCs/>
      <w:smallCaps/>
      <w:color w:val="C0504D" w:themeColor="accent2"/>
      <w:spacing w:val="5"/>
      <w:u w:val="single"/>
    </w:rPr>
  </w:style>
  <w:style w:type="character" w:styleId="Titelvanboek">
    <w:name w:val="Book Title"/>
    <w:uiPriority w:val="33"/>
    <w:qFormat/>
    <w:rsid w:val="00673C64"/>
    <w:rPr>
      <w:b/>
      <w:bCs/>
      <w:smallCaps/>
      <w:spacing w:val="5"/>
    </w:rPr>
  </w:style>
  <w:style w:type="character" w:customStyle="1" w:styleId="Kop1Char">
    <w:name w:val="Kop 1 Char"/>
    <w:basedOn w:val="Standaardalinea-lettertype"/>
    <w:link w:val="Kop1"/>
    <w:uiPriority w:val="9"/>
    <w:rsid w:val="008424F0"/>
    <w:rPr>
      <w:rFonts w:asciiTheme="majorHAnsi" w:eastAsiaTheme="majorEastAsia" w:hAnsiTheme="majorHAnsi" w:cstheme="majorBidi"/>
      <w:b/>
      <w:bCs/>
      <w:color w:val="365F91" w:themeColor="accent1" w:themeShade="BF"/>
      <w:sz w:val="28"/>
      <w:szCs w:val="28"/>
    </w:rPr>
  </w:style>
  <w:style w:type="paragraph" w:styleId="Kopvaninhoudsopgave">
    <w:name w:val="TOC Heading"/>
    <w:basedOn w:val="Kop1"/>
    <w:next w:val="Standaard"/>
    <w:uiPriority w:val="39"/>
    <w:unhideWhenUsed/>
    <w:qFormat/>
    <w:rsid w:val="008424F0"/>
    <w:pPr>
      <w:numPr>
        <w:numId w:val="0"/>
      </w:numPr>
      <w:spacing w:before="480"/>
      <w:outlineLvl w:val="9"/>
    </w:pPr>
    <w:rPr>
      <w:lang w:val="nl-NL"/>
    </w:rPr>
  </w:style>
  <w:style w:type="character" w:customStyle="1" w:styleId="Kop2Char">
    <w:name w:val="Kop 2 Char"/>
    <w:basedOn w:val="Standaardalinea-lettertype"/>
    <w:link w:val="Kop2"/>
    <w:uiPriority w:val="9"/>
    <w:rsid w:val="008424F0"/>
    <w:rPr>
      <w:rFonts w:asciiTheme="majorHAnsi" w:eastAsiaTheme="majorEastAsia" w:hAnsiTheme="majorHAnsi" w:cstheme="majorBidi"/>
      <w:b/>
      <w:bCs/>
      <w:color w:val="4F81BD" w:themeColor="accent1"/>
      <w:sz w:val="26"/>
      <w:szCs w:val="26"/>
    </w:rPr>
  </w:style>
  <w:style w:type="table" w:styleId="Tabelraster">
    <w:name w:val="Table Grid"/>
    <w:basedOn w:val="Standaardtabel"/>
    <w:uiPriority w:val="59"/>
    <w:rsid w:val="00116B57"/>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ntekst">
    <w:name w:val="Balloon Text"/>
    <w:basedOn w:val="Standaard"/>
    <w:link w:val="BallontekstChar"/>
    <w:uiPriority w:val="99"/>
    <w:semiHidden/>
    <w:unhideWhenUsed/>
    <w:rsid w:val="00122233"/>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2223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8424F0"/>
  </w:style>
  <w:style w:type="paragraph" w:styleId="Kop1">
    <w:name w:val="heading 1"/>
    <w:basedOn w:val="Standaard"/>
    <w:next w:val="Standaard"/>
    <w:link w:val="Kop1Char"/>
    <w:uiPriority w:val="9"/>
    <w:qFormat/>
    <w:rsid w:val="008424F0"/>
    <w:pPr>
      <w:keepNext/>
      <w:keepLines/>
      <w:numPr>
        <w:numId w:val="2"/>
      </w:numPr>
      <w:spacing w:before="24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unhideWhenUsed/>
    <w:qFormat/>
    <w:rsid w:val="008424F0"/>
    <w:pPr>
      <w:keepNext/>
      <w:keepLines/>
      <w:numPr>
        <w:ilvl w:val="1"/>
        <w:numId w:val="2"/>
      </w:numPr>
      <w:spacing w:before="200"/>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next w:val="Standaard"/>
    <w:link w:val="Kop3Char"/>
    <w:uiPriority w:val="9"/>
    <w:unhideWhenUsed/>
    <w:qFormat/>
    <w:rsid w:val="008424F0"/>
    <w:pPr>
      <w:keepNext/>
      <w:keepLines/>
      <w:numPr>
        <w:ilvl w:val="2"/>
        <w:numId w:val="2"/>
      </w:numPr>
      <w:spacing w:before="20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iPriority w:val="9"/>
    <w:semiHidden/>
    <w:unhideWhenUsed/>
    <w:qFormat/>
    <w:rsid w:val="008424F0"/>
    <w:pPr>
      <w:keepNext/>
      <w:keepLines/>
      <w:numPr>
        <w:ilvl w:val="3"/>
        <w:numId w:val="2"/>
      </w:numPr>
      <w:spacing w:before="200"/>
      <w:outlineLvl w:val="3"/>
    </w:pPr>
    <w:rPr>
      <w:rFonts w:asciiTheme="majorHAnsi" w:eastAsiaTheme="majorEastAsia" w:hAnsiTheme="majorHAnsi" w:cstheme="majorBidi"/>
      <w:b/>
      <w:bCs/>
      <w:i/>
      <w:iCs/>
      <w:color w:val="4F81BD" w:themeColor="accent1"/>
    </w:rPr>
  </w:style>
  <w:style w:type="paragraph" w:styleId="Kop5">
    <w:name w:val="heading 5"/>
    <w:basedOn w:val="Standaard"/>
    <w:next w:val="Standaard"/>
    <w:link w:val="Kop5Char"/>
    <w:uiPriority w:val="9"/>
    <w:semiHidden/>
    <w:unhideWhenUsed/>
    <w:qFormat/>
    <w:rsid w:val="008424F0"/>
    <w:pPr>
      <w:keepNext/>
      <w:keepLines/>
      <w:numPr>
        <w:ilvl w:val="4"/>
        <w:numId w:val="2"/>
      </w:numPr>
      <w:spacing w:before="200"/>
      <w:outlineLvl w:val="4"/>
    </w:pPr>
    <w:rPr>
      <w:rFonts w:asciiTheme="majorHAnsi" w:eastAsiaTheme="majorEastAsia" w:hAnsiTheme="majorHAnsi" w:cstheme="majorBidi"/>
      <w:color w:val="243F60" w:themeColor="accent1" w:themeShade="7F"/>
    </w:rPr>
  </w:style>
  <w:style w:type="paragraph" w:styleId="Kop6">
    <w:name w:val="heading 6"/>
    <w:basedOn w:val="Standaard"/>
    <w:next w:val="Standaard"/>
    <w:link w:val="Kop6Char"/>
    <w:uiPriority w:val="9"/>
    <w:semiHidden/>
    <w:unhideWhenUsed/>
    <w:qFormat/>
    <w:rsid w:val="008424F0"/>
    <w:pPr>
      <w:keepNext/>
      <w:keepLines/>
      <w:numPr>
        <w:ilvl w:val="5"/>
        <w:numId w:val="2"/>
      </w:numPr>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8424F0"/>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8424F0"/>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Kop9">
    <w:name w:val="heading 9"/>
    <w:basedOn w:val="Standaard"/>
    <w:next w:val="Standaard"/>
    <w:link w:val="Kop9Char"/>
    <w:uiPriority w:val="9"/>
    <w:semiHidden/>
    <w:unhideWhenUsed/>
    <w:qFormat/>
    <w:rsid w:val="008424F0"/>
    <w:pPr>
      <w:keepNext/>
      <w:keepLines/>
      <w:spacing w:before="200"/>
      <w:ind w:left="284" w:hanging="284"/>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KOP10">
    <w:name w:val="KOP 1"/>
    <w:basedOn w:val="Lijstalinea"/>
    <w:rsid w:val="00673C64"/>
    <w:pPr>
      <w:widowControl w:val="0"/>
      <w:numPr>
        <w:numId w:val="1"/>
      </w:numPr>
      <w:overflowPunct w:val="0"/>
      <w:autoSpaceDE w:val="0"/>
      <w:autoSpaceDN w:val="0"/>
      <w:adjustRightInd w:val="0"/>
      <w:spacing w:before="100" w:beforeAutospacing="1" w:after="240" w:line="240" w:lineRule="auto"/>
    </w:pPr>
    <w:rPr>
      <w:rFonts w:ascii="Arial" w:hAnsi="Arial" w:cs="Arial"/>
      <w:b/>
      <w:color w:val="0070C0"/>
      <w:kern w:val="28"/>
      <w:sz w:val="24"/>
      <w:szCs w:val="24"/>
    </w:rPr>
  </w:style>
  <w:style w:type="paragraph" w:styleId="Lijstalinea">
    <w:name w:val="List Paragraph"/>
    <w:basedOn w:val="Standaard"/>
    <w:uiPriority w:val="34"/>
    <w:qFormat/>
    <w:rsid w:val="008424F0"/>
    <w:pPr>
      <w:spacing w:after="200"/>
      <w:ind w:left="720"/>
      <w:contextualSpacing/>
    </w:pPr>
    <w:rPr>
      <w:rFonts w:ascii="Calibri" w:eastAsia="Calibri" w:hAnsi="Calibri"/>
    </w:rPr>
  </w:style>
  <w:style w:type="paragraph" w:customStyle="1" w:styleId="KOP20">
    <w:name w:val="KOP 2"/>
    <w:basedOn w:val="Lijstalinea"/>
    <w:rsid w:val="00673C64"/>
    <w:pPr>
      <w:numPr>
        <w:ilvl w:val="1"/>
        <w:numId w:val="1"/>
      </w:numPr>
      <w:spacing w:before="120" w:after="120" w:line="288" w:lineRule="auto"/>
    </w:pPr>
    <w:rPr>
      <w:rFonts w:ascii="Arial" w:hAnsi="Arial" w:cs="Arial"/>
      <w:color w:val="00B050"/>
      <w:sz w:val="24"/>
      <w:szCs w:val="24"/>
    </w:rPr>
  </w:style>
  <w:style w:type="paragraph" w:customStyle="1" w:styleId="KOP30">
    <w:name w:val="KOP 3"/>
    <w:basedOn w:val="Standaard"/>
    <w:rsid w:val="00673C64"/>
    <w:pPr>
      <w:widowControl w:val="0"/>
      <w:numPr>
        <w:ilvl w:val="2"/>
        <w:numId w:val="1"/>
      </w:numPr>
      <w:overflowPunct w:val="0"/>
      <w:autoSpaceDE w:val="0"/>
      <w:autoSpaceDN w:val="0"/>
      <w:adjustRightInd w:val="0"/>
      <w:spacing w:line="240" w:lineRule="auto"/>
    </w:pPr>
    <w:rPr>
      <w:rFonts w:ascii="Arial" w:hAnsi="Arial" w:cs="Arial"/>
      <w:bCs/>
      <w:color w:val="FFC000"/>
      <w:kern w:val="28"/>
      <w:sz w:val="24"/>
      <w:szCs w:val="24"/>
    </w:rPr>
  </w:style>
  <w:style w:type="paragraph" w:customStyle="1" w:styleId="KOP40">
    <w:name w:val="KOP 4"/>
    <w:basedOn w:val="Standaard"/>
    <w:rsid w:val="00673C64"/>
    <w:pPr>
      <w:widowControl w:val="0"/>
      <w:numPr>
        <w:ilvl w:val="3"/>
        <w:numId w:val="1"/>
      </w:numPr>
      <w:overflowPunct w:val="0"/>
      <w:autoSpaceDE w:val="0"/>
      <w:autoSpaceDN w:val="0"/>
      <w:adjustRightInd w:val="0"/>
      <w:spacing w:line="240" w:lineRule="auto"/>
    </w:pPr>
    <w:rPr>
      <w:rFonts w:ascii="Arial" w:hAnsi="Arial" w:cs="Arial"/>
      <w:kern w:val="28"/>
      <w:sz w:val="24"/>
      <w:szCs w:val="24"/>
      <w:u w:val="single"/>
    </w:rPr>
  </w:style>
  <w:style w:type="character" w:customStyle="1" w:styleId="Kop3Char">
    <w:name w:val="Kop 3 Char"/>
    <w:basedOn w:val="Standaardalinea-lettertype"/>
    <w:link w:val="Kop3"/>
    <w:uiPriority w:val="9"/>
    <w:rsid w:val="008424F0"/>
    <w:rPr>
      <w:rFonts w:asciiTheme="majorHAnsi" w:eastAsiaTheme="majorEastAsia" w:hAnsiTheme="majorHAnsi" w:cstheme="majorBidi"/>
      <w:b/>
      <w:bCs/>
      <w:color w:val="4F81BD" w:themeColor="accent1"/>
    </w:rPr>
  </w:style>
  <w:style w:type="character" w:customStyle="1" w:styleId="Kop4Char">
    <w:name w:val="Kop 4 Char"/>
    <w:basedOn w:val="Standaardalinea-lettertype"/>
    <w:link w:val="Kop4"/>
    <w:uiPriority w:val="9"/>
    <w:semiHidden/>
    <w:rsid w:val="008424F0"/>
    <w:rPr>
      <w:rFonts w:asciiTheme="majorHAnsi" w:eastAsiaTheme="majorEastAsia" w:hAnsiTheme="majorHAnsi" w:cstheme="majorBidi"/>
      <w:b/>
      <w:bCs/>
      <w:i/>
      <w:iCs/>
      <w:color w:val="4F81BD" w:themeColor="accent1"/>
    </w:rPr>
  </w:style>
  <w:style w:type="character" w:customStyle="1" w:styleId="Kop5Char">
    <w:name w:val="Kop 5 Char"/>
    <w:basedOn w:val="Standaardalinea-lettertype"/>
    <w:link w:val="Kop5"/>
    <w:uiPriority w:val="9"/>
    <w:semiHidden/>
    <w:rsid w:val="008424F0"/>
    <w:rPr>
      <w:rFonts w:asciiTheme="majorHAnsi" w:eastAsiaTheme="majorEastAsia" w:hAnsiTheme="majorHAnsi" w:cstheme="majorBidi"/>
      <w:color w:val="243F60" w:themeColor="accent1" w:themeShade="7F"/>
    </w:rPr>
  </w:style>
  <w:style w:type="character" w:customStyle="1" w:styleId="Kop6Char">
    <w:name w:val="Kop 6 Char"/>
    <w:basedOn w:val="Standaardalinea-lettertype"/>
    <w:link w:val="Kop6"/>
    <w:uiPriority w:val="9"/>
    <w:semiHidden/>
    <w:rsid w:val="008424F0"/>
    <w:rPr>
      <w:rFonts w:asciiTheme="majorHAnsi" w:eastAsiaTheme="majorEastAsia" w:hAnsiTheme="majorHAnsi" w:cstheme="majorBidi"/>
      <w:i/>
      <w:iCs/>
      <w:color w:val="243F60" w:themeColor="accent1" w:themeShade="7F"/>
    </w:rPr>
  </w:style>
  <w:style w:type="character" w:customStyle="1" w:styleId="Kop7Char">
    <w:name w:val="Kop 7 Char"/>
    <w:basedOn w:val="Standaardalinea-lettertype"/>
    <w:link w:val="Kop7"/>
    <w:uiPriority w:val="9"/>
    <w:semiHidden/>
    <w:rsid w:val="008424F0"/>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semiHidden/>
    <w:rsid w:val="008424F0"/>
    <w:rPr>
      <w:rFonts w:asciiTheme="majorHAnsi" w:eastAsiaTheme="majorEastAsia" w:hAnsiTheme="majorHAnsi" w:cstheme="majorBidi"/>
      <w:color w:val="404040" w:themeColor="text1" w:themeTint="BF"/>
      <w:sz w:val="20"/>
      <w:szCs w:val="20"/>
    </w:rPr>
  </w:style>
  <w:style w:type="character" w:customStyle="1" w:styleId="Kop9Char">
    <w:name w:val="Kop 9 Char"/>
    <w:basedOn w:val="Standaardalinea-lettertype"/>
    <w:link w:val="Kop9"/>
    <w:uiPriority w:val="9"/>
    <w:semiHidden/>
    <w:rsid w:val="008424F0"/>
    <w:rPr>
      <w:rFonts w:asciiTheme="majorHAnsi" w:eastAsiaTheme="majorEastAsia" w:hAnsiTheme="majorHAnsi" w:cstheme="majorBidi"/>
      <w:i/>
      <w:iCs/>
      <w:color w:val="404040" w:themeColor="text1" w:themeTint="BF"/>
      <w:sz w:val="20"/>
      <w:szCs w:val="20"/>
    </w:rPr>
  </w:style>
  <w:style w:type="paragraph" w:styleId="Inhopg1">
    <w:name w:val="toc 1"/>
    <w:basedOn w:val="Standaard"/>
    <w:next w:val="Standaard"/>
    <w:autoRedefine/>
    <w:uiPriority w:val="39"/>
    <w:semiHidden/>
    <w:unhideWhenUsed/>
    <w:rsid w:val="00673C64"/>
    <w:pPr>
      <w:spacing w:after="100"/>
    </w:pPr>
    <w:rPr>
      <w:rFonts w:eastAsiaTheme="minorEastAsia"/>
      <w:lang w:eastAsia="nl-BE"/>
    </w:rPr>
  </w:style>
  <w:style w:type="paragraph" w:styleId="Inhopg2">
    <w:name w:val="toc 2"/>
    <w:basedOn w:val="Standaard"/>
    <w:next w:val="Standaard"/>
    <w:autoRedefine/>
    <w:uiPriority w:val="39"/>
    <w:unhideWhenUsed/>
    <w:rsid w:val="00673C64"/>
    <w:pPr>
      <w:spacing w:after="100"/>
      <w:ind w:left="220"/>
    </w:pPr>
  </w:style>
  <w:style w:type="paragraph" w:styleId="Inhopg3">
    <w:name w:val="toc 3"/>
    <w:basedOn w:val="Standaard"/>
    <w:next w:val="Standaard"/>
    <w:autoRedefine/>
    <w:uiPriority w:val="39"/>
    <w:semiHidden/>
    <w:unhideWhenUsed/>
    <w:rsid w:val="00673C64"/>
    <w:pPr>
      <w:spacing w:after="100"/>
      <w:ind w:left="440"/>
    </w:pPr>
    <w:rPr>
      <w:rFonts w:eastAsiaTheme="minorEastAsia"/>
      <w:lang w:eastAsia="nl-BE"/>
    </w:rPr>
  </w:style>
  <w:style w:type="paragraph" w:styleId="Bijschrift">
    <w:name w:val="caption"/>
    <w:basedOn w:val="Standaard"/>
    <w:next w:val="Standaard"/>
    <w:uiPriority w:val="35"/>
    <w:semiHidden/>
    <w:unhideWhenUsed/>
    <w:qFormat/>
    <w:rsid w:val="00673C64"/>
    <w:pPr>
      <w:spacing w:after="200" w:line="240" w:lineRule="auto"/>
    </w:pPr>
    <w:rPr>
      <w:b/>
      <w:bCs/>
      <w:color w:val="4F81BD" w:themeColor="accent1"/>
      <w:sz w:val="18"/>
      <w:szCs w:val="18"/>
    </w:rPr>
  </w:style>
  <w:style w:type="paragraph" w:styleId="Ondertitel">
    <w:name w:val="Subtitle"/>
    <w:basedOn w:val="Standaard"/>
    <w:next w:val="Standaard"/>
    <w:link w:val="OndertitelChar"/>
    <w:uiPriority w:val="11"/>
    <w:qFormat/>
    <w:rsid w:val="00673C6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OndertitelChar">
    <w:name w:val="Ondertitel Char"/>
    <w:basedOn w:val="Standaardalinea-lettertype"/>
    <w:link w:val="Ondertitel"/>
    <w:uiPriority w:val="11"/>
    <w:rsid w:val="00673C64"/>
    <w:rPr>
      <w:rFonts w:asciiTheme="majorHAnsi" w:eastAsiaTheme="majorEastAsia" w:hAnsiTheme="majorHAnsi" w:cstheme="majorBidi"/>
      <w:i/>
      <w:iCs/>
      <w:color w:val="4F81BD" w:themeColor="accent1"/>
      <w:spacing w:val="15"/>
      <w:sz w:val="24"/>
      <w:szCs w:val="24"/>
    </w:rPr>
  </w:style>
  <w:style w:type="character" w:styleId="Zwaar">
    <w:name w:val="Strong"/>
    <w:uiPriority w:val="22"/>
    <w:qFormat/>
    <w:rsid w:val="00673C64"/>
    <w:rPr>
      <w:b/>
      <w:bCs/>
    </w:rPr>
  </w:style>
  <w:style w:type="character" w:styleId="Nadruk">
    <w:name w:val="Emphasis"/>
    <w:uiPriority w:val="20"/>
    <w:qFormat/>
    <w:rsid w:val="00673C64"/>
    <w:rPr>
      <w:i/>
      <w:iCs/>
    </w:rPr>
  </w:style>
  <w:style w:type="paragraph" w:styleId="Geenafstand">
    <w:name w:val="No Spacing"/>
    <w:basedOn w:val="Standaard"/>
    <w:uiPriority w:val="1"/>
    <w:qFormat/>
    <w:rsid w:val="00673C64"/>
    <w:pPr>
      <w:spacing w:line="240" w:lineRule="auto"/>
    </w:pPr>
  </w:style>
  <w:style w:type="paragraph" w:styleId="Citaat">
    <w:name w:val="Quote"/>
    <w:basedOn w:val="Standaard"/>
    <w:next w:val="Standaard"/>
    <w:link w:val="CitaatChar"/>
    <w:uiPriority w:val="29"/>
    <w:qFormat/>
    <w:rsid w:val="00673C64"/>
    <w:rPr>
      <w:i/>
      <w:iCs/>
      <w:color w:val="000000" w:themeColor="text1"/>
    </w:rPr>
  </w:style>
  <w:style w:type="character" w:customStyle="1" w:styleId="CitaatChar">
    <w:name w:val="Citaat Char"/>
    <w:basedOn w:val="Standaardalinea-lettertype"/>
    <w:link w:val="Citaat"/>
    <w:uiPriority w:val="29"/>
    <w:rsid w:val="00673C64"/>
    <w:rPr>
      <w:i/>
      <w:iCs/>
      <w:color w:val="000000" w:themeColor="text1"/>
    </w:rPr>
  </w:style>
  <w:style w:type="paragraph" w:styleId="Duidelijkcitaat">
    <w:name w:val="Intense Quote"/>
    <w:basedOn w:val="Standaard"/>
    <w:next w:val="Standaard"/>
    <w:link w:val="DuidelijkcitaatChar"/>
    <w:uiPriority w:val="30"/>
    <w:qFormat/>
    <w:rsid w:val="00673C64"/>
    <w:pPr>
      <w:pBdr>
        <w:bottom w:val="single" w:sz="4" w:space="4" w:color="4F81BD" w:themeColor="accent1"/>
      </w:pBdr>
      <w:spacing w:before="200" w:after="280"/>
      <w:ind w:left="936" w:right="936"/>
    </w:pPr>
    <w:rPr>
      <w:b/>
      <w:bCs/>
      <w:i/>
      <w:iCs/>
      <w:color w:val="4F81BD" w:themeColor="accent1"/>
    </w:rPr>
  </w:style>
  <w:style w:type="character" w:customStyle="1" w:styleId="DuidelijkcitaatChar">
    <w:name w:val="Duidelijk citaat Char"/>
    <w:basedOn w:val="Standaardalinea-lettertype"/>
    <w:link w:val="Duidelijkcitaat"/>
    <w:uiPriority w:val="30"/>
    <w:rsid w:val="00673C64"/>
    <w:rPr>
      <w:b/>
      <w:bCs/>
      <w:i/>
      <w:iCs/>
      <w:color w:val="4F81BD" w:themeColor="accent1"/>
    </w:rPr>
  </w:style>
  <w:style w:type="character" w:styleId="Subtielebenadrukking">
    <w:name w:val="Subtle Emphasis"/>
    <w:uiPriority w:val="19"/>
    <w:qFormat/>
    <w:rsid w:val="00673C64"/>
    <w:rPr>
      <w:i/>
      <w:iCs/>
      <w:color w:val="808080" w:themeColor="text1" w:themeTint="7F"/>
    </w:rPr>
  </w:style>
  <w:style w:type="character" w:styleId="Intensievebenadrukking">
    <w:name w:val="Intense Emphasis"/>
    <w:uiPriority w:val="21"/>
    <w:qFormat/>
    <w:rsid w:val="00673C64"/>
    <w:rPr>
      <w:b/>
      <w:bCs/>
      <w:i/>
      <w:iCs/>
      <w:color w:val="4F81BD" w:themeColor="accent1"/>
    </w:rPr>
  </w:style>
  <w:style w:type="character" w:styleId="Subtieleverwijzing">
    <w:name w:val="Subtle Reference"/>
    <w:uiPriority w:val="31"/>
    <w:qFormat/>
    <w:rsid w:val="00673C64"/>
    <w:rPr>
      <w:smallCaps/>
      <w:color w:val="C0504D" w:themeColor="accent2"/>
      <w:u w:val="single"/>
    </w:rPr>
  </w:style>
  <w:style w:type="character" w:styleId="Intensieveverwijzing">
    <w:name w:val="Intense Reference"/>
    <w:uiPriority w:val="32"/>
    <w:qFormat/>
    <w:rsid w:val="00673C64"/>
    <w:rPr>
      <w:b/>
      <w:bCs/>
      <w:smallCaps/>
      <w:color w:val="C0504D" w:themeColor="accent2"/>
      <w:spacing w:val="5"/>
      <w:u w:val="single"/>
    </w:rPr>
  </w:style>
  <w:style w:type="character" w:styleId="Titelvanboek">
    <w:name w:val="Book Title"/>
    <w:uiPriority w:val="33"/>
    <w:qFormat/>
    <w:rsid w:val="00673C64"/>
    <w:rPr>
      <w:b/>
      <w:bCs/>
      <w:smallCaps/>
      <w:spacing w:val="5"/>
    </w:rPr>
  </w:style>
  <w:style w:type="character" w:customStyle="1" w:styleId="Kop1Char">
    <w:name w:val="Kop 1 Char"/>
    <w:basedOn w:val="Standaardalinea-lettertype"/>
    <w:link w:val="Kop1"/>
    <w:uiPriority w:val="9"/>
    <w:rsid w:val="008424F0"/>
    <w:rPr>
      <w:rFonts w:asciiTheme="majorHAnsi" w:eastAsiaTheme="majorEastAsia" w:hAnsiTheme="majorHAnsi" w:cstheme="majorBidi"/>
      <w:b/>
      <w:bCs/>
      <w:color w:val="365F91" w:themeColor="accent1" w:themeShade="BF"/>
      <w:sz w:val="28"/>
      <w:szCs w:val="28"/>
    </w:rPr>
  </w:style>
  <w:style w:type="paragraph" w:styleId="Kopvaninhoudsopgave">
    <w:name w:val="TOC Heading"/>
    <w:basedOn w:val="Kop1"/>
    <w:next w:val="Standaard"/>
    <w:uiPriority w:val="39"/>
    <w:unhideWhenUsed/>
    <w:qFormat/>
    <w:rsid w:val="008424F0"/>
    <w:pPr>
      <w:numPr>
        <w:numId w:val="0"/>
      </w:numPr>
      <w:spacing w:before="480"/>
      <w:outlineLvl w:val="9"/>
    </w:pPr>
    <w:rPr>
      <w:lang w:val="nl-NL"/>
    </w:rPr>
  </w:style>
  <w:style w:type="character" w:customStyle="1" w:styleId="Kop2Char">
    <w:name w:val="Kop 2 Char"/>
    <w:basedOn w:val="Standaardalinea-lettertype"/>
    <w:link w:val="Kop2"/>
    <w:uiPriority w:val="9"/>
    <w:rsid w:val="008424F0"/>
    <w:rPr>
      <w:rFonts w:asciiTheme="majorHAnsi" w:eastAsiaTheme="majorEastAsia" w:hAnsiTheme="majorHAnsi" w:cstheme="majorBidi"/>
      <w:b/>
      <w:bCs/>
      <w:color w:val="4F81BD" w:themeColor="accent1"/>
      <w:sz w:val="26"/>
      <w:szCs w:val="26"/>
    </w:rPr>
  </w:style>
  <w:style w:type="table" w:styleId="Tabelraster">
    <w:name w:val="Table Grid"/>
    <w:basedOn w:val="Standaardtabel"/>
    <w:uiPriority w:val="59"/>
    <w:rsid w:val="00116B57"/>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ntekst">
    <w:name w:val="Balloon Text"/>
    <w:basedOn w:val="Standaard"/>
    <w:link w:val="BallontekstChar"/>
    <w:uiPriority w:val="99"/>
    <w:semiHidden/>
    <w:unhideWhenUsed/>
    <w:rsid w:val="00122233"/>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2223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6</Pages>
  <Words>1771</Words>
  <Characters>9743</Characters>
  <Application>Microsoft Office Word</Application>
  <DocSecurity>0</DocSecurity>
  <Lines>81</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Sasha Cruysbergs</dc:creator>
  <cp:lastModifiedBy>Sasha Cruysbergs</cp:lastModifiedBy>
  <cp:revision>2</cp:revision>
  <cp:lastPrinted>2012-03-11T20:40:00Z</cp:lastPrinted>
  <dcterms:created xsi:type="dcterms:W3CDTF">2012-03-11T18:59:00Z</dcterms:created>
  <dcterms:modified xsi:type="dcterms:W3CDTF">2012-03-11T20:40:00Z</dcterms:modified>
</cp:coreProperties>
</file>