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5" w:rsidRPr="00112AD8" w:rsidRDefault="00112AD8" w:rsidP="00112AD8">
      <w:pPr>
        <w:jc w:val="center"/>
        <w:rPr>
          <w:b/>
          <w:sz w:val="32"/>
          <w:szCs w:val="32"/>
          <w:u w:val="single"/>
        </w:rPr>
      </w:pPr>
      <w:r w:rsidRPr="00112AD8">
        <w:rPr>
          <w:b/>
          <w:sz w:val="32"/>
          <w:szCs w:val="32"/>
          <w:u w:val="single"/>
        </w:rPr>
        <w:t>Artikel 1</w:t>
      </w:r>
    </w:p>
    <w:p w:rsidR="00112AD8" w:rsidRPr="00112AD8" w:rsidRDefault="00112AD8" w:rsidP="00112AD8">
      <w:pPr>
        <w:jc w:val="center"/>
        <w:rPr>
          <w:b/>
          <w:sz w:val="28"/>
          <w:szCs w:val="28"/>
          <w:u w:val="single"/>
        </w:rPr>
      </w:pPr>
    </w:p>
    <w:p w:rsid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b/>
          <w:bCs/>
          <w:sz w:val="70"/>
          <w:szCs w:val="70"/>
          <w:lang w:val="en-US"/>
        </w:rPr>
      </w:pP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Virtueel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woningen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kijken</w:t>
      </w:r>
      <w:proofErr w:type="spellEnd"/>
    </w:p>
    <w:p w:rsidR="00112AD8" w:rsidRDefault="00112AD8" w:rsidP="00112AD8">
      <w:pPr>
        <w:widowControl w:val="0"/>
        <w:autoSpaceDE w:val="0"/>
        <w:autoSpaceDN w:val="0"/>
        <w:adjustRightInd w:val="0"/>
        <w:jc w:val="right"/>
        <w:rPr>
          <w:rFonts w:ascii="Helvetica Neue" w:hAnsi="Helvetica Neue" w:cs="Helvetica Neue"/>
          <w:color w:val="878787"/>
          <w:lang w:val="en-US"/>
        </w:rPr>
      </w:pPr>
      <w:r>
        <w:rPr>
          <w:rFonts w:ascii="Helvetica Neue" w:hAnsi="Helvetica Neue" w:cs="Helvetica Neue"/>
          <w:color w:val="878787"/>
          <w:lang w:val="en-US"/>
        </w:rPr>
        <w:t xml:space="preserve">22/01/16 </w:t>
      </w:r>
      <w:proofErr w:type="spellStart"/>
      <w:proofErr w:type="gramStart"/>
      <w:r>
        <w:rPr>
          <w:rFonts w:ascii="Helvetica Neue" w:hAnsi="Helvetica Neue" w:cs="Helvetica Neue"/>
          <w:color w:val="878787"/>
          <w:lang w:val="en-US"/>
        </w:rPr>
        <w:t>om</w:t>
      </w:r>
      <w:proofErr w:type="spellEnd"/>
      <w:proofErr w:type="gramEnd"/>
      <w:r>
        <w:rPr>
          <w:rFonts w:ascii="Helvetica Neue" w:hAnsi="Helvetica Neue" w:cs="Helvetica Neue"/>
          <w:color w:val="878787"/>
          <w:lang w:val="en-US"/>
        </w:rPr>
        <w:t xml:space="preserve"> 17:23 - </w:t>
      </w:r>
      <w:proofErr w:type="spellStart"/>
      <w:r>
        <w:rPr>
          <w:rFonts w:ascii="Helvetica Neue" w:hAnsi="Helvetica Neue" w:cs="Helvetica Neue"/>
          <w:color w:val="878787"/>
          <w:lang w:val="en-US"/>
        </w:rPr>
        <w:t>Bijgewerkt</w:t>
      </w:r>
      <w:proofErr w:type="spellEnd"/>
      <w:r>
        <w:rPr>
          <w:rFonts w:ascii="Helvetica Neue" w:hAnsi="Helvetica Neue" w:cs="Helvetica Neue"/>
          <w:color w:val="878787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878787"/>
          <w:lang w:val="en-US"/>
        </w:rPr>
        <w:t>om</w:t>
      </w:r>
      <w:proofErr w:type="spellEnd"/>
      <w:r>
        <w:rPr>
          <w:rFonts w:ascii="Helvetica Neue" w:hAnsi="Helvetica Neue" w:cs="Helvetica Neue"/>
          <w:color w:val="878787"/>
          <w:lang w:val="en-US"/>
        </w:rPr>
        <w:t xml:space="preserve"> 17:31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b/>
          <w:bCs/>
          <w:color w:val="363636"/>
          <w:lang w:val="en-US"/>
        </w:rPr>
      </w:pP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360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gradenfoto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woning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of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werf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maken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wordt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eenvoudig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met de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nieuwe</w:t>
      </w:r>
      <w:proofErr w:type="spellEnd"/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 camera van Around Media.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color w:val="383838"/>
          <w:lang w:val="en-US"/>
        </w:rPr>
      </w:pP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lang w:val="en-US"/>
        </w:rPr>
      </w:pPr>
      <w:r w:rsidRPr="00112AD8">
        <w:rPr>
          <w:rFonts w:ascii="Georgia" w:hAnsi="Georgia" w:cs="Georgia"/>
          <w:color w:val="363636"/>
          <w:lang w:val="en-US"/>
        </w:rPr>
        <w:t xml:space="preserve">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Kortrijkse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nv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Around Media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neemt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op 1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februari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intrek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nieuwste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vestiging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incubator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StartIt@KBC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 Kortrijk.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bedrijf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werd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opgericht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door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vijf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vennoten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die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goed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thuis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wereld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gaming en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virtuele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realiteit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Die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kennis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gebruikten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probleem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vastgoedsector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op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lossen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Mensen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die op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zoek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weten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vaak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op het moment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over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drempel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stappen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al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die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niet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zoeken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Met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goede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360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gradenfoto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kunnen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zich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al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beeld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vormen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achter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hun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computer, maar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makelaars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was het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duur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zulke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foto's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maken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 "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moest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fotograaf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langskomen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met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grote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lens, je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moest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foto's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samenvoegen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duurde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twee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weken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zo'n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virtuele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tour online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stond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",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zegt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Wannes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Vanspranghe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oprichters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Around Media. "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Vaak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al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verkocht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terwijl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je al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snel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600 euro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betaalde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zo'n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360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gradentour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."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b/>
          <w:bCs/>
          <w:color w:val="363636"/>
          <w:lang w:val="en-US"/>
        </w:rPr>
      </w:pPr>
      <w:r w:rsidRPr="00112AD8">
        <w:rPr>
          <w:rFonts w:ascii="Georgia" w:hAnsi="Georgia" w:cs="Georgia"/>
          <w:b/>
          <w:bCs/>
          <w:color w:val="363636"/>
          <w:lang w:val="en-US"/>
        </w:rPr>
        <w:t xml:space="preserve">Google </w:t>
      </w:r>
      <w:proofErr w:type="spellStart"/>
      <w:r w:rsidRPr="00112AD8">
        <w:rPr>
          <w:rFonts w:ascii="Georgia" w:hAnsi="Georgia" w:cs="Georgia"/>
          <w:b/>
          <w:bCs/>
          <w:color w:val="363636"/>
          <w:lang w:val="en-US"/>
        </w:rPr>
        <w:t>Streetview</w:t>
      </w:r>
      <w:proofErr w:type="spellEnd"/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lang w:val="en-US"/>
        </w:rPr>
      </w:pPr>
      <w:proofErr w:type="spellStart"/>
      <w:r w:rsidRPr="00112AD8">
        <w:rPr>
          <w:rFonts w:ascii="Georgia" w:hAnsi="Georgia" w:cs="Georgia"/>
          <w:color w:val="363636"/>
          <w:lang w:val="en-US"/>
        </w:rPr>
        <w:t>Geïnspireerd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door Google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Streetview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waarop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ook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360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gradenfoto's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winkels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staan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ontwikkelde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Around Media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goedkoper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alternatief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 "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Wij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maakten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box met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360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gradencamera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erin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",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vertelt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Vanspranghe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"De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makelaar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kan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met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met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één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druk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op de knop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tablet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virtuele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tour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creëren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duurt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maar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twintig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minuten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het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goedkoper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Die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virtuele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tour kun je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opladen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op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vastgoedwebsites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delen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via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sociale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media."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lang w:val="en-US"/>
        </w:rPr>
      </w:pPr>
      <w:r w:rsidRPr="00112AD8">
        <w:rPr>
          <w:rFonts w:ascii="Georgia" w:hAnsi="Georgia" w:cs="Georgia"/>
          <w:color w:val="363636"/>
          <w:lang w:val="en-US"/>
        </w:rPr>
        <w:t xml:space="preserve">Met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vastgoedbedrijf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Dewaele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haalde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Around Media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eerste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klant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binnen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Klanten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betalen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eenmalig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gramStart"/>
      <w:r w:rsidRPr="00112AD8">
        <w:rPr>
          <w:rFonts w:ascii="Georgia" w:hAnsi="Georgia" w:cs="Georgia"/>
          <w:color w:val="363636"/>
          <w:lang w:val="en-US"/>
        </w:rPr>
        <w:t>899 euro</w:t>
      </w:r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het product, maar Around Media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zegt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niets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aan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verdient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gramStart"/>
      <w:r w:rsidRPr="00112AD8">
        <w:rPr>
          <w:rFonts w:ascii="Georgia" w:hAnsi="Georgia" w:cs="Georgia"/>
          <w:color w:val="363636"/>
          <w:lang w:val="en-US"/>
        </w:rPr>
        <w:t xml:space="preserve">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inkomsten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moeten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komen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abonnement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</w:t>
      </w:r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"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kost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49 tot 199 euro per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maand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komt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makelaar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neer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op 3 euro per project." Around Media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gaat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nu op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zoek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nieuwe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klanten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want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moet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grote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volumes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draaien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winstgevend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worden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</w:t>
      </w:r>
    </w:p>
    <w:p w:rsidR="00112AD8" w:rsidRPr="00112AD8" w:rsidRDefault="00112AD8" w:rsidP="00112AD8">
      <w:pPr>
        <w:jc w:val="center"/>
      </w:pPr>
      <w:r w:rsidRPr="00112AD8">
        <w:rPr>
          <w:rFonts w:ascii="Georgia" w:hAnsi="Georgia" w:cs="Georgia"/>
          <w:color w:val="363636"/>
          <w:lang w:val="en-US"/>
        </w:rPr>
        <w:t xml:space="preserve">Die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klanten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hoeven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niet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enkel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uit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vastgoedsector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komen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 "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Ook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bouwsector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geïnteresseerd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bijvoorbeeld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werf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visueel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stellen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aan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buitenlandse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partner."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virtuele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tours van Around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Medianu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ook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al met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virtuelerealiteitbril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Google Cardboard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bekijken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</w:t>
      </w:r>
    </w:p>
    <w:p w:rsidR="00112AD8" w:rsidRDefault="00112AD8" w:rsidP="00112AD8">
      <w:pPr>
        <w:jc w:val="center"/>
      </w:pPr>
    </w:p>
    <w:p w:rsidR="00112AD8" w:rsidRDefault="00112AD8" w:rsidP="00112AD8">
      <w:pPr>
        <w:jc w:val="center"/>
      </w:pPr>
    </w:p>
    <w:p w:rsidR="00112AD8" w:rsidRDefault="00112AD8" w:rsidP="00112AD8">
      <w:pPr>
        <w:jc w:val="center"/>
      </w:pPr>
    </w:p>
    <w:p w:rsidR="00112AD8" w:rsidRDefault="00112AD8" w:rsidP="00112AD8">
      <w:pPr>
        <w:jc w:val="center"/>
      </w:pPr>
    </w:p>
    <w:p w:rsidR="00112AD8" w:rsidRDefault="00112AD8" w:rsidP="00112AD8">
      <w:pPr>
        <w:jc w:val="center"/>
      </w:pPr>
    </w:p>
    <w:p w:rsidR="00112AD8" w:rsidRDefault="00112AD8" w:rsidP="00112AD8">
      <w:pPr>
        <w:jc w:val="center"/>
      </w:pPr>
    </w:p>
    <w:p w:rsidR="00112AD8" w:rsidRDefault="00112AD8" w:rsidP="00112AD8">
      <w:pPr>
        <w:jc w:val="center"/>
      </w:pPr>
    </w:p>
    <w:p w:rsidR="00112AD8" w:rsidRPr="00112AD8" w:rsidRDefault="00112AD8" w:rsidP="00112AD8">
      <w:pPr>
        <w:jc w:val="center"/>
        <w:rPr>
          <w:b/>
          <w:sz w:val="32"/>
          <w:szCs w:val="32"/>
          <w:u w:val="single"/>
        </w:rPr>
      </w:pPr>
      <w:r w:rsidRPr="00112AD8">
        <w:rPr>
          <w:b/>
          <w:sz w:val="32"/>
          <w:szCs w:val="32"/>
          <w:u w:val="single"/>
        </w:rPr>
        <w:lastRenderedPageBreak/>
        <w:t>Artikel 2</w:t>
      </w:r>
    </w:p>
    <w:p w:rsidR="00112AD8" w:rsidRDefault="00112AD8" w:rsidP="00112AD8">
      <w:pPr>
        <w:jc w:val="center"/>
      </w:pPr>
    </w:p>
    <w:p w:rsid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b/>
          <w:bCs/>
          <w:sz w:val="70"/>
          <w:szCs w:val="70"/>
          <w:lang w:val="en-US"/>
        </w:rPr>
      </w:pP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Geluidshinder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weegt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op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waarde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van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woningen</w:t>
      </w:r>
      <w:proofErr w:type="spellEnd"/>
    </w:p>
    <w:p w:rsidR="00112AD8" w:rsidRDefault="00112AD8" w:rsidP="00112AD8">
      <w:pPr>
        <w:widowControl w:val="0"/>
        <w:autoSpaceDE w:val="0"/>
        <w:autoSpaceDN w:val="0"/>
        <w:adjustRightInd w:val="0"/>
        <w:jc w:val="right"/>
        <w:rPr>
          <w:rFonts w:ascii="Helvetica Neue" w:hAnsi="Helvetica Neue" w:cs="Helvetica Neue"/>
          <w:color w:val="878787"/>
          <w:lang w:val="en-US"/>
        </w:rPr>
      </w:pPr>
      <w:r>
        <w:rPr>
          <w:rFonts w:ascii="Helvetica Neue" w:hAnsi="Helvetica Neue" w:cs="Helvetica Neue"/>
          <w:color w:val="878787"/>
          <w:lang w:val="en-US"/>
        </w:rPr>
        <w:t xml:space="preserve">20/01/16 </w:t>
      </w:r>
      <w:proofErr w:type="spellStart"/>
      <w:proofErr w:type="gramStart"/>
      <w:r>
        <w:rPr>
          <w:rFonts w:ascii="Helvetica Neue" w:hAnsi="Helvetica Neue" w:cs="Helvetica Neue"/>
          <w:color w:val="878787"/>
          <w:lang w:val="en-US"/>
        </w:rPr>
        <w:t>om</w:t>
      </w:r>
      <w:proofErr w:type="spellEnd"/>
      <w:proofErr w:type="gramEnd"/>
      <w:r>
        <w:rPr>
          <w:rFonts w:ascii="Helvetica Neue" w:hAnsi="Helvetica Neue" w:cs="Helvetica Neue"/>
          <w:color w:val="878787"/>
          <w:lang w:val="en-US"/>
        </w:rPr>
        <w:t xml:space="preserve"> 15:43 - </w:t>
      </w:r>
      <w:proofErr w:type="spellStart"/>
      <w:r>
        <w:rPr>
          <w:rFonts w:ascii="Helvetica Neue" w:hAnsi="Helvetica Neue" w:cs="Helvetica Neue"/>
          <w:color w:val="878787"/>
          <w:lang w:val="en-US"/>
        </w:rPr>
        <w:t>Bijgewerkt</w:t>
      </w:r>
      <w:proofErr w:type="spellEnd"/>
      <w:r>
        <w:rPr>
          <w:rFonts w:ascii="Helvetica Neue" w:hAnsi="Helvetica Neue" w:cs="Helvetica Neue"/>
          <w:color w:val="878787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878787"/>
          <w:lang w:val="en-US"/>
        </w:rPr>
        <w:t>om</w:t>
      </w:r>
      <w:proofErr w:type="spellEnd"/>
      <w:r>
        <w:rPr>
          <w:rFonts w:ascii="Helvetica Neue" w:hAnsi="Helvetica Neue" w:cs="Helvetica Neue"/>
          <w:color w:val="878787"/>
          <w:lang w:val="en-US"/>
        </w:rPr>
        <w:t xml:space="preserve"> 15:43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</w:pPr>
      <w:proofErr w:type="gram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De barometer van het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makelaatsnetwerk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ERA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toont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een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stabiele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Belgische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woningmarkt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.</w:t>
      </w:r>
      <w:proofErr w:type="gram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Het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aantal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transacties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staat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wat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onder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druk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, maar de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prijzen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houden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meer</w:t>
      </w:r>
      <w:proofErr w:type="spellEnd"/>
      <w:proofErr w:type="gram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dan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stand.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szCs w:val="32"/>
          <w:lang w:val="en-US"/>
        </w:rPr>
      </w:pPr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 xml:space="preserve">ERA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noteerde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2015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vastgoedtrasacties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2014.</w:t>
      </w:r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Nationaal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werden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1,1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huizen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5,9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Vlaanderen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was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terugval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meer</w:t>
      </w:r>
      <w:proofErr w:type="spellEnd"/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uitgesproken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(5,1 %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huizen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). Maar Iain Cook, managing director van ERA Belgium,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stelt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daling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toch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beperkter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was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verwacht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 "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Zeker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Vlaanderen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werd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na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hausse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laatste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kwartaal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2014,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als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gevolg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sleutelen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systeem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woonbonus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belangrijke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terugval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verwacht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dit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niet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gebeurde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geeft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voorspelde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negatieve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effect van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woonbonus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zwaar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overdreven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was.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lage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intrestvoeten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bleken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belangrijker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."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Overigens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contrasteert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terugval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aantal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verkopen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bevindingen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Notarisbarometer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notarisssen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zagen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vastgoedactiviteit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2015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toenemen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6,4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Cook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verklaart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die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afwijking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door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verschil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verwerkingsproces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transacties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door de</w:t>
      </w:r>
      <w:r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color w:val="363636"/>
          <w:szCs w:val="32"/>
          <w:lang w:val="en-US"/>
        </w:rPr>
        <w:t>notarissen</w:t>
      </w:r>
      <w:proofErr w:type="spellEnd"/>
      <w:r>
        <w:rPr>
          <w:rFonts w:ascii="Georgia" w:hAnsi="Georgia" w:cs="Georgia"/>
          <w:color w:val="363636"/>
          <w:szCs w:val="32"/>
          <w:lang w:val="en-US"/>
        </w:rPr>
        <w:t xml:space="preserve"> en de ERA-</w:t>
      </w:r>
      <w:proofErr w:type="spellStart"/>
      <w:r>
        <w:rPr>
          <w:rFonts w:ascii="Georgia" w:hAnsi="Georgia" w:cs="Georgia"/>
          <w:color w:val="363636"/>
          <w:szCs w:val="32"/>
          <w:lang w:val="en-US"/>
        </w:rPr>
        <w:t>makelaars</w:t>
      </w:r>
      <w:proofErr w:type="spellEnd"/>
      <w:r>
        <w:rPr>
          <w:rFonts w:ascii="Georgia" w:hAnsi="Georgia" w:cs="Georgia"/>
          <w:color w:val="363636"/>
          <w:szCs w:val="32"/>
          <w:lang w:val="en-US"/>
        </w:rPr>
        <w:t>.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szCs w:val="32"/>
          <w:lang w:val="en-US"/>
        </w:rPr>
      </w:pPr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 xml:space="preserve">ERA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merkt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verder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op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prijzen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-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tegen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verwachting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-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stegen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</w:t>
      </w:r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verkoopprijs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huis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Vlaanderen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Wallonië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klom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2,3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respectievelijk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233.463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238.731 euro en van 190.886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195.341 euro.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Brussel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bedroeg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prijsklim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zelfs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5,4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: van 394.943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416.115 euro.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spectaculaire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stijging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die men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voorzichtig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moet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interpreteren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stelt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Cook: "In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vergelijking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Vlaanderen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Wallonië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is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Brussel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kleine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markt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ons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marktaandeel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is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beperkt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."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grootste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prijsstijging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tekende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ERA op in West-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Vlaanderen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(6,2%), maar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blijft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provincie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laagste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verkoopprijs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Vlaanderen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(203.311 euro).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szCs w:val="32"/>
          <w:lang w:val="en-US"/>
        </w:rPr>
      </w:pPr>
      <w:r w:rsidRPr="00112AD8">
        <w:rPr>
          <w:rFonts w:ascii="Georgia" w:hAnsi="Georgia" w:cs="Georgia"/>
          <w:color w:val="363636"/>
          <w:szCs w:val="32"/>
          <w:lang w:val="en-US"/>
        </w:rPr>
        <w:t xml:space="preserve">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verkoopprijzen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bedroeg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december</w:t>
      </w:r>
      <w:proofErr w:type="spellEnd"/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2015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195.165 euro, of 1,2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jaar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eerder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ERA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noteerde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opmerkelijke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prijsstijging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: plus 9,7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tot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173.496 </w:t>
      </w:r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euro</w:t>
      </w:r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Antwerpen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was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weer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uitgepsroken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prijsdaling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op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appartementenmarkt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: min 15,8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tot</w:t>
      </w:r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147.765 euro. "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Wellicht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speelt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Antwerpen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combinatie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relatief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aanbod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op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nieuwbouwmarkt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oudbouw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die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moeilijk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geraakt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",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verklaart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Iain Cook.</w:t>
      </w:r>
    </w:p>
    <w:p w:rsid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</w:pPr>
    </w:p>
    <w:p w:rsid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</w:pP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</w:pPr>
      <w:proofErr w:type="spellStart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>Geluidshinder</w:t>
      </w:r>
      <w:proofErr w:type="spellEnd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>mobiliteit</w:t>
      </w:r>
      <w:proofErr w:type="spellEnd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>hebben</w:t>
      </w:r>
      <w:proofErr w:type="spellEnd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>een</w:t>
      </w:r>
      <w:proofErr w:type="spellEnd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b/>
          <w:bCs/>
          <w:color w:val="363636"/>
          <w:sz w:val="28"/>
          <w:szCs w:val="36"/>
          <w:lang w:val="en-US"/>
        </w:rPr>
        <w:t>prijs</w:t>
      </w:r>
      <w:proofErr w:type="spellEnd"/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szCs w:val="32"/>
          <w:lang w:val="en-US"/>
        </w:rPr>
      </w:pPr>
      <w:r w:rsidRPr="00112AD8">
        <w:rPr>
          <w:rFonts w:ascii="Georgia" w:hAnsi="Georgia" w:cs="Georgia"/>
          <w:color w:val="363636"/>
          <w:szCs w:val="32"/>
          <w:lang w:val="en-US"/>
        </w:rPr>
        <w:t xml:space="preserve">ERA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presenteerde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ook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update van ERA-KU Leuven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Vastgoedindex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Die index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geeft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inzicht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werkelijke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prijsontwikkeling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door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rekening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houden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factoren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als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grootte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afwerking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ligging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enzovoort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szCs w:val="32"/>
          <w:lang w:val="en-US"/>
        </w:rPr>
      </w:pP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Volgens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Vastgoedindex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steeg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waarde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huis</w:t>
      </w:r>
      <w:proofErr w:type="spellEnd"/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eind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2015 ten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opzichte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2014 met 2,7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bestaande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steeg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0,64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</w:t>
      </w:r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 xml:space="preserve">Op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periode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tien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jaar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ligt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prijsevolutie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hoger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die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</w:t>
      </w:r>
      <w:proofErr w:type="gramEnd"/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szCs w:val="32"/>
          <w:lang w:val="en-US"/>
        </w:rPr>
      </w:pP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Als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nieuwbouwappartementen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mee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rekening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genomen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worden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ligt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verkoopprijs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eind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2015 5,28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hoger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jaar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eerder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</w:t>
      </w:r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Die </w:t>
      </w: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grote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(</w:t>
      </w:r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re)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prijsstijging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duidt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op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grotere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belangstelling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nieuwbouwappartementen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bestaande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appartementen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szCs w:val="32"/>
          <w:lang w:val="en-US"/>
        </w:rPr>
      </w:pP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Doctoraalstudent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KU Leuven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Roel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Helgers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die de index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samen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ERA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ontwikkelde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berekende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ook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invloed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geluidshinder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luchthaven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Zaventem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op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omgeving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 "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die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dicht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bij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luchthaven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ligt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geluidsbelasting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overdag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's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nachts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tussen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60 en 65 decibel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ligt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is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zo'n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6,6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of 18.665 euro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waard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omgeving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geluidshinder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55 decibel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bedraagt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",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stelt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Helgers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 "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Indien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verlengde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de start- of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landingsbaan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ligt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in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- of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wegvliegroute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dicht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bij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luchthaven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ligt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geluidshinder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meer</w:t>
      </w:r>
      <w:proofErr w:type="spellEnd"/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70 decibel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kan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bedragen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loop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prijsverschil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op tot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meer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30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."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szCs w:val="32"/>
          <w:lang w:val="en-US"/>
        </w:rPr>
      </w:pP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Helgers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berekende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niet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alleen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het effect van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luchthaven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maar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ook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spoorwegen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autosnel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-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gewestwegen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die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geluidshinder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ondervinden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het spoor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3,9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waard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die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autosnel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- en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gewestweg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hinder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ondervinden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4,2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minder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waard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</w:t>
      </w:r>
    </w:p>
    <w:p w:rsidR="00112AD8" w:rsidRPr="00112AD8" w:rsidRDefault="00112AD8" w:rsidP="00112AD8">
      <w:pPr>
        <w:jc w:val="center"/>
        <w:rPr>
          <w:sz w:val="20"/>
        </w:rPr>
      </w:pP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Ook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reistijden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tot </w:t>
      </w: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grote</w:t>
      </w:r>
      <w:proofErr w:type="spellEnd"/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steden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hebben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negatief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effect op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woningprijzen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: hoe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langer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onderweg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hoe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goedkoper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Helgers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vergeleek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gemiddelde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reistijd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met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zowel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openbaar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vervoer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als</w:t>
      </w:r>
      <w:proofErr w:type="spellEnd"/>
      <w:proofErr w:type="gram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wagen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met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verkoopprijzen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toename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reistijd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naar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het centrum van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Brussel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met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tien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minuten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zou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negatief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prijseffect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van 8,9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procent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hebben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. </w:t>
      </w:r>
      <w:proofErr w:type="gramStart"/>
      <w:r w:rsidRPr="00112AD8">
        <w:rPr>
          <w:rFonts w:ascii="Georgia" w:hAnsi="Georgia" w:cs="Georgia"/>
          <w:color w:val="363636"/>
          <w:szCs w:val="32"/>
          <w:lang w:val="en-US"/>
        </w:rPr>
        <w:t>"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Gezinnen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sterke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mate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bereid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betalen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goed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bereikbare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woningen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",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concludeert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szCs w:val="32"/>
          <w:lang w:val="en-US"/>
        </w:rPr>
        <w:t>Helgers</w:t>
      </w:r>
      <w:proofErr w:type="spellEnd"/>
      <w:r w:rsidRPr="00112AD8">
        <w:rPr>
          <w:rFonts w:ascii="Georgia" w:hAnsi="Georgia" w:cs="Georgia"/>
          <w:color w:val="363636"/>
          <w:szCs w:val="32"/>
          <w:lang w:val="en-US"/>
        </w:rPr>
        <w:t>.</w:t>
      </w:r>
      <w:proofErr w:type="gramEnd"/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Default="00112AD8" w:rsidP="00112AD8">
      <w:pPr>
        <w:jc w:val="center"/>
        <w:rPr>
          <w:b/>
          <w:sz w:val="32"/>
          <w:szCs w:val="32"/>
          <w:u w:val="single"/>
        </w:rPr>
      </w:pPr>
    </w:p>
    <w:p w:rsidR="00112AD8" w:rsidRPr="00112AD8" w:rsidRDefault="00112AD8" w:rsidP="00112AD8">
      <w:pPr>
        <w:jc w:val="center"/>
        <w:rPr>
          <w:b/>
          <w:sz w:val="32"/>
          <w:szCs w:val="32"/>
          <w:u w:val="single"/>
        </w:rPr>
      </w:pPr>
      <w:r w:rsidRPr="00112AD8">
        <w:rPr>
          <w:b/>
          <w:sz w:val="32"/>
          <w:szCs w:val="32"/>
          <w:u w:val="single"/>
        </w:rPr>
        <w:t>Artikel 3</w:t>
      </w:r>
    </w:p>
    <w:p w:rsidR="00112AD8" w:rsidRDefault="00112AD8" w:rsidP="00112AD8">
      <w:pPr>
        <w:jc w:val="center"/>
      </w:pPr>
    </w:p>
    <w:p w:rsid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b/>
          <w:bCs/>
          <w:sz w:val="70"/>
          <w:szCs w:val="70"/>
          <w:lang w:val="en-US"/>
        </w:rPr>
      </w:pPr>
      <w:r>
        <w:rPr>
          <w:rFonts w:ascii="Times" w:hAnsi="Times" w:cs="Times"/>
          <w:b/>
          <w:bCs/>
          <w:sz w:val="70"/>
          <w:szCs w:val="70"/>
          <w:lang w:val="en-US"/>
        </w:rPr>
        <w:t xml:space="preserve">'De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woonfiscaliteit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in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haar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geheel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vereenvoudigen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, is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een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beter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70"/>
          <w:szCs w:val="70"/>
          <w:lang w:val="en-US"/>
        </w:rPr>
        <w:t>idee</w:t>
      </w:r>
      <w:proofErr w:type="spellEnd"/>
      <w:r>
        <w:rPr>
          <w:rFonts w:ascii="Times" w:hAnsi="Times" w:cs="Times"/>
          <w:b/>
          <w:bCs/>
          <w:sz w:val="70"/>
          <w:szCs w:val="70"/>
          <w:lang w:val="en-US"/>
        </w:rPr>
        <w:t>'</w:t>
      </w:r>
      <w:r>
        <w:rPr>
          <w:rFonts w:ascii="Times" w:hAnsi="Times" w:cs="Times"/>
          <w:b/>
          <w:bCs/>
          <w:sz w:val="70"/>
          <w:szCs w:val="70"/>
          <w:lang w:val="en-US"/>
        </w:rPr>
        <w:t xml:space="preserve">       </w:t>
      </w:r>
      <w:bookmarkStart w:id="0" w:name="_GoBack"/>
      <w:bookmarkEnd w:id="0"/>
      <w:r>
        <w:rPr>
          <w:rFonts w:ascii="Helvetica Neue" w:hAnsi="Helvetica Neue" w:cs="Helvetica Neue"/>
          <w:color w:val="878787"/>
          <w:lang w:val="en-US"/>
        </w:rPr>
        <w:t xml:space="preserve">15/01/16 </w:t>
      </w:r>
      <w:proofErr w:type="spellStart"/>
      <w:proofErr w:type="gramStart"/>
      <w:r>
        <w:rPr>
          <w:rFonts w:ascii="Helvetica Neue" w:hAnsi="Helvetica Neue" w:cs="Helvetica Neue"/>
          <w:color w:val="878787"/>
          <w:lang w:val="en-US"/>
        </w:rPr>
        <w:t>om</w:t>
      </w:r>
      <w:proofErr w:type="spellEnd"/>
      <w:proofErr w:type="gramEnd"/>
      <w:r>
        <w:rPr>
          <w:rFonts w:ascii="Helvetica Neue" w:hAnsi="Helvetica Neue" w:cs="Helvetica Neue"/>
          <w:color w:val="878787"/>
          <w:lang w:val="en-US"/>
        </w:rPr>
        <w:t xml:space="preserve"> 14:07 - </w:t>
      </w:r>
      <w:proofErr w:type="spellStart"/>
      <w:r>
        <w:rPr>
          <w:rFonts w:ascii="Helvetica Neue" w:hAnsi="Helvetica Neue" w:cs="Helvetica Neue"/>
          <w:color w:val="878787"/>
          <w:lang w:val="en-US"/>
        </w:rPr>
        <w:t>Bijgewerkt</w:t>
      </w:r>
      <w:proofErr w:type="spellEnd"/>
      <w:r>
        <w:rPr>
          <w:rFonts w:ascii="Helvetica Neue" w:hAnsi="Helvetica Neue" w:cs="Helvetica Neue"/>
          <w:color w:val="878787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878787"/>
          <w:lang w:val="en-US"/>
        </w:rPr>
        <w:t>om</w:t>
      </w:r>
      <w:proofErr w:type="spellEnd"/>
      <w:r>
        <w:rPr>
          <w:rFonts w:ascii="Helvetica Neue" w:hAnsi="Helvetica Neue" w:cs="Helvetica Neue"/>
          <w:color w:val="878787"/>
          <w:lang w:val="en-US"/>
        </w:rPr>
        <w:t xml:space="preserve"> 14:21</w:t>
      </w:r>
    </w:p>
    <w:p w:rsidR="00112AD8" w:rsidRDefault="00112AD8" w:rsidP="00112AD8">
      <w:pPr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</w:pPr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De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regering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probeert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de burgers </w:t>
      </w:r>
      <w:proofErr w:type="spellStart"/>
      <w:proofErr w:type="gram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te</w:t>
      </w:r>
      <w:proofErr w:type="spellEnd"/>
      <w:proofErr w:type="gram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helpen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met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een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wetsontwerp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dat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banken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verplicht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de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gegevens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van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een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hypothecaire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lening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door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te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sturen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naar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de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fiscus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. </w:t>
      </w:r>
      <w:proofErr w:type="gram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Maar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goede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wil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botst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op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complexiteit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,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oordeelt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MoneyTalk-redacteur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 xml:space="preserve"> Johan </w:t>
      </w:r>
      <w:proofErr w:type="spellStart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Steenackers</w:t>
      </w:r>
      <w:proofErr w:type="spellEnd"/>
      <w:r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  <w:t>.</w:t>
      </w:r>
      <w:proofErr w:type="gramEnd"/>
    </w:p>
    <w:p w:rsidR="00112AD8" w:rsidRDefault="00112AD8" w:rsidP="00112AD8">
      <w:pPr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b/>
          <w:bCs/>
          <w:color w:val="363636"/>
          <w:sz w:val="32"/>
          <w:szCs w:val="32"/>
          <w:lang w:val="en-US"/>
        </w:rPr>
      </w:pP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lang w:val="en-US"/>
        </w:rPr>
      </w:pP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woonfiscaliteit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ingewikkeld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is,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algemeen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bekend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regering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probeert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burgers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helpen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met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wetsontwerp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banken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verplicht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gegevens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hypothecaire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door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sturen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fiscus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Het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principe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goed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maar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uitvoering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onmogelijk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lang w:val="en-US"/>
        </w:rPr>
      </w:pPr>
      <w:r w:rsidRPr="00112AD8">
        <w:rPr>
          <w:rFonts w:ascii="Georgia" w:hAnsi="Georgia" w:cs="Georgia"/>
          <w:color w:val="363636"/>
          <w:lang w:val="en-US"/>
        </w:rPr>
        <w:t xml:space="preserve">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uitgangspunt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fiscus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eerbaar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belastingplichtigen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vinden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het heel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moeilijk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gegevens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hun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hypothecaire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op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juiste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manier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aan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geven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hun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belastingaangifte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inderdaad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eenvoudige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materie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zeker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wie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verschillende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leningen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heeft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lopen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regering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wil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banken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verzekeraars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nu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verplichten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elektronisch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alle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informatie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over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verzekering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door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sturen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fiscus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gaat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identificatiegegevens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ontleners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terugbetaalde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kapitaalaflossingen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intresten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bedrag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premies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schuldsaldoverzekering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privacycommissie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ziet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graten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in.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bedoeling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dit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alles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fiscus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toe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laten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plaats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belastingplichtige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vast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leggen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hoe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groot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fiscaal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voordeel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is.</w:t>
      </w: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lang w:val="en-US"/>
        </w:rPr>
      </w:pPr>
    </w:p>
    <w:p w:rsidR="00112AD8" w:rsidRPr="00112AD8" w:rsidRDefault="00112AD8" w:rsidP="00112AD8">
      <w:pPr>
        <w:widowControl w:val="0"/>
        <w:autoSpaceDE w:val="0"/>
        <w:autoSpaceDN w:val="0"/>
        <w:adjustRightInd w:val="0"/>
        <w:spacing w:after="200"/>
        <w:rPr>
          <w:rFonts w:ascii="Georgia" w:hAnsi="Georgia" w:cs="Georgia"/>
          <w:color w:val="363636"/>
          <w:lang w:val="en-US"/>
        </w:rPr>
      </w:pPr>
      <w:r w:rsidRPr="00112AD8">
        <w:rPr>
          <w:rFonts w:ascii="Georgia" w:hAnsi="Georgia" w:cs="Georgia"/>
          <w:color w:val="363636"/>
          <w:lang w:val="en-US"/>
        </w:rPr>
        <w:t xml:space="preserve">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praktische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uitwerking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echter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niet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eenvoudig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volstaat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niet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alle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gegevens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maar over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nemen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wie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leningen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heeft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bij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verschillende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banken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moeten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beperkingen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worden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doorgevoerd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</w:t>
      </w:r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grootste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moeilijkheid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optimalisatie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fiscale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voordeel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woonlening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vergt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heel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cijferwerk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</w:t>
      </w:r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Het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hoogst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onzeker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fiscus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plaats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belastingplichtige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zal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doen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Hoe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ook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blijft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het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taak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belastingplichtige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na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kijken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of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fiscus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alle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leningslasten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correct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heeft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ingevuld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heeft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geoptimaliseerd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De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kans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op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fouten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is heel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reëel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</w:t>
      </w:r>
    </w:p>
    <w:p w:rsidR="00112AD8" w:rsidRPr="00112AD8" w:rsidRDefault="00112AD8" w:rsidP="00112AD8">
      <w:proofErr w:type="spellStart"/>
      <w:r w:rsidRPr="00112AD8">
        <w:rPr>
          <w:rFonts w:ascii="Georgia" w:hAnsi="Georgia" w:cs="Georgia"/>
          <w:color w:val="363636"/>
          <w:lang w:val="en-US"/>
        </w:rPr>
        <w:t>Beter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zou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zijn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woonfiscaliteit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geheel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te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vereenvoudigen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Op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dit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ogenblik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bestaan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verschillende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stelsels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die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elkaar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overlappen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Iemand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die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vóór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2005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heeft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geleend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valt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onder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zogenaamde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bouwsparen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als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gaat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om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lening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enige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Vanaf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2005 is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dan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weer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woonbonus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toepassing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die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werd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vorig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jaar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in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Vlaanderen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beperkt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. Men </w:t>
      </w:r>
      <w:proofErr w:type="spellStart"/>
      <w:proofErr w:type="gramStart"/>
      <w:r w:rsidRPr="00112AD8">
        <w:rPr>
          <w:rFonts w:ascii="Georgia" w:hAnsi="Georgia" w:cs="Georgia"/>
          <w:color w:val="363636"/>
          <w:lang w:val="en-US"/>
        </w:rPr>
        <w:t>kan</w:t>
      </w:r>
      <w:proofErr w:type="spellEnd"/>
      <w:proofErr w:type="gram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beter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het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fiscale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voordeel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vervangen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door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andere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voordelen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,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zoals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verlaging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registratierechten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bij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de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aankoop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van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eigen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en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enige</w:t>
      </w:r>
      <w:proofErr w:type="spellEnd"/>
      <w:r w:rsidRPr="00112AD8">
        <w:rPr>
          <w:rFonts w:ascii="Georgia" w:hAnsi="Georgia" w:cs="Georgia"/>
          <w:color w:val="363636"/>
          <w:lang w:val="en-US"/>
        </w:rPr>
        <w:t xml:space="preserve"> </w:t>
      </w:r>
      <w:proofErr w:type="spellStart"/>
      <w:r w:rsidRPr="00112AD8">
        <w:rPr>
          <w:rFonts w:ascii="Georgia" w:hAnsi="Georgia" w:cs="Georgia"/>
          <w:color w:val="363636"/>
          <w:lang w:val="en-US"/>
        </w:rPr>
        <w:t>woning</w:t>
      </w:r>
      <w:proofErr w:type="spellEnd"/>
      <w:r w:rsidRPr="00112AD8">
        <w:rPr>
          <w:rFonts w:ascii="Georgia" w:hAnsi="Georgia" w:cs="Georgia"/>
          <w:color w:val="363636"/>
          <w:lang w:val="en-US"/>
        </w:rPr>
        <w:t>.</w:t>
      </w:r>
    </w:p>
    <w:sectPr w:rsidR="00112AD8" w:rsidRPr="00112AD8" w:rsidSect="007734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D8"/>
    <w:rsid w:val="00112AD8"/>
    <w:rsid w:val="007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CC8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12AD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2AD8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12AD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2AD8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1463</Words>
  <Characters>8208</Characters>
  <Application>Microsoft Macintosh Word</Application>
  <DocSecurity>0</DocSecurity>
  <Lines>241</Lines>
  <Paragraphs>90</Paragraphs>
  <ScaleCrop>false</ScaleCrop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Zaman</dc:creator>
  <cp:keywords/>
  <dc:description/>
  <cp:lastModifiedBy>Guy Zaman</cp:lastModifiedBy>
  <cp:revision>1</cp:revision>
  <dcterms:created xsi:type="dcterms:W3CDTF">2016-01-28T22:13:00Z</dcterms:created>
  <dcterms:modified xsi:type="dcterms:W3CDTF">2016-01-28T22:19:00Z</dcterms:modified>
</cp:coreProperties>
</file>