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6ED" w:rsidRPr="00DB6FCF" w:rsidRDefault="00EF34E1" w:rsidP="00DB6FCF">
      <w:pPr>
        <w:jc w:val="center"/>
        <w:rPr>
          <w:rFonts w:asciiTheme="majorBidi" w:hAnsiTheme="majorBidi" w:cstheme="majorBidi"/>
          <w:b/>
          <w:bCs/>
          <w:color w:val="C00000"/>
          <w:sz w:val="28"/>
          <w:szCs w:val="28"/>
          <w:lang w:val="fr-FR"/>
        </w:rPr>
      </w:pPr>
      <w:r>
        <w:rPr>
          <w:rFonts w:asciiTheme="majorBidi" w:hAnsiTheme="majorBidi" w:cstheme="majorBidi"/>
          <w:b/>
          <w:bCs/>
          <w:color w:val="C00000"/>
          <w:sz w:val="28"/>
          <w:szCs w:val="28"/>
          <w:lang w:val="fr-FR"/>
        </w:rPr>
        <w:t>L'I</w:t>
      </w:r>
      <w:r w:rsidR="00DB6FCF" w:rsidRPr="00DB6FCF">
        <w:rPr>
          <w:rFonts w:asciiTheme="majorBidi" w:hAnsiTheme="majorBidi" w:cstheme="majorBidi"/>
          <w:b/>
          <w:bCs/>
          <w:color w:val="C00000"/>
          <w:sz w:val="28"/>
          <w:szCs w:val="28"/>
          <w:lang w:val="fr-FR"/>
        </w:rPr>
        <w:t>slam est-il antisémite?</w:t>
      </w:r>
    </w:p>
    <w:p w:rsidR="00DB6FCF" w:rsidRPr="00DB6FCF" w:rsidRDefault="00DB6FCF">
      <w:pPr>
        <w:rPr>
          <w:rFonts w:asciiTheme="majorBidi" w:hAnsiTheme="majorBidi" w:cstheme="majorBidi"/>
          <w:b/>
          <w:bCs/>
          <w:color w:val="333333"/>
          <w:sz w:val="18"/>
          <w:szCs w:val="18"/>
          <w:lang w:val="fr-FR"/>
        </w:rPr>
      </w:pPr>
    </w:p>
    <w:p w:rsidR="00DB6FCF" w:rsidRPr="00DB6FCF" w:rsidRDefault="00DB6FCF" w:rsidP="00DB6FCF">
      <w:pPr>
        <w:shd w:val="clear" w:color="auto" w:fill="FFFFFF"/>
        <w:spacing w:before="150" w:after="150"/>
        <w:rPr>
          <w:rFonts w:asciiTheme="majorBidi" w:eastAsia="Times New Roman" w:hAnsiTheme="majorBidi" w:cstheme="majorBidi"/>
          <w:color w:val="000000" w:themeColor="text1"/>
          <w:sz w:val="18"/>
          <w:szCs w:val="18"/>
          <w:lang w:val="fr-FR" w:eastAsia="nl-BE"/>
        </w:rPr>
      </w:pPr>
      <w:r w:rsidRPr="00DB6FCF">
        <w:rPr>
          <w:rFonts w:asciiTheme="majorBidi" w:eastAsia="Times New Roman" w:hAnsiTheme="majorBidi" w:cstheme="majorBidi"/>
          <w:noProof/>
          <w:color w:val="000000" w:themeColor="text1"/>
          <w:sz w:val="18"/>
          <w:szCs w:val="18"/>
          <w:lang w:val="nl-NL" w:eastAsia="nl-NL"/>
        </w:rPr>
        <w:drawing>
          <wp:anchor distT="0" distB="0" distL="0" distR="0" simplePos="0" relativeHeight="251658240" behindDoc="0" locked="0" layoutInCell="1" allowOverlap="0">
            <wp:simplePos x="0" y="0"/>
            <wp:positionH relativeFrom="column">
              <wp:posOffset>1905</wp:posOffset>
            </wp:positionH>
            <wp:positionV relativeFrom="line">
              <wp:posOffset>129540</wp:posOffset>
            </wp:positionV>
            <wp:extent cx="1966595" cy="1225550"/>
            <wp:effectExtent l="19050" t="0" r="0" b="0"/>
            <wp:wrapSquare wrapText="bothSides"/>
            <wp:docPr id="2" name="Afbeelding 2" descr="L'islam est-il antisém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slam est-il antisémite?"/>
                    <pic:cNvPicPr>
                      <a:picLocks noChangeAspect="1" noChangeArrowheads="1"/>
                    </pic:cNvPicPr>
                  </pic:nvPicPr>
                  <pic:blipFill>
                    <a:blip r:embed="rId4" cstate="print"/>
                    <a:srcRect r="-7087"/>
                    <a:stretch>
                      <a:fillRect/>
                    </a:stretch>
                  </pic:blipFill>
                  <pic:spPr bwMode="auto">
                    <a:xfrm>
                      <a:off x="0" y="0"/>
                      <a:ext cx="1966595" cy="1225550"/>
                    </a:xfrm>
                    <a:prstGeom prst="rect">
                      <a:avLst/>
                    </a:prstGeom>
                    <a:noFill/>
                    <a:ln w="9525">
                      <a:noFill/>
                      <a:miter lim="800000"/>
                      <a:headEnd/>
                      <a:tailEnd/>
                    </a:ln>
                  </pic:spPr>
                </pic:pic>
              </a:graphicData>
            </a:graphic>
          </wp:anchor>
        </w:drawing>
      </w:r>
      <w:r w:rsidRPr="00DB6FCF">
        <w:rPr>
          <w:rFonts w:asciiTheme="majorBidi" w:eastAsia="Times New Roman" w:hAnsiTheme="majorBidi" w:cstheme="majorBidi"/>
          <w:color w:val="000000" w:themeColor="text1"/>
          <w:sz w:val="18"/>
          <w:szCs w:val="18"/>
          <w:lang w:val="fr-FR" w:eastAsia="nl-BE"/>
        </w:rPr>
        <w:t xml:space="preserve">«En toute logique, les musulmans et les juifs auraient dû et pourraient être partenaires. Leurs croyances sont très semblables», écrit à juste titre Tarek Fatah dans son ouvrage provocateur «The </w:t>
      </w:r>
      <w:proofErr w:type="spellStart"/>
      <w:r w:rsidRPr="00DB6FCF">
        <w:rPr>
          <w:rFonts w:asciiTheme="majorBidi" w:eastAsia="Times New Roman" w:hAnsiTheme="majorBidi" w:cstheme="majorBidi"/>
          <w:color w:val="000000" w:themeColor="text1"/>
          <w:sz w:val="18"/>
          <w:szCs w:val="18"/>
          <w:lang w:val="fr-FR" w:eastAsia="nl-BE"/>
        </w:rPr>
        <w:t>Jew</w:t>
      </w:r>
      <w:proofErr w:type="spellEnd"/>
      <w:r w:rsidRPr="00DB6FCF">
        <w:rPr>
          <w:rFonts w:asciiTheme="majorBidi" w:eastAsia="Times New Roman" w:hAnsiTheme="majorBidi" w:cstheme="majorBidi"/>
          <w:color w:val="000000" w:themeColor="text1"/>
          <w:sz w:val="18"/>
          <w:szCs w:val="18"/>
          <w:lang w:val="fr-FR" w:eastAsia="nl-BE"/>
        </w:rPr>
        <w:t xml:space="preserve"> </w:t>
      </w:r>
      <w:proofErr w:type="spellStart"/>
      <w:r w:rsidRPr="00DB6FCF">
        <w:rPr>
          <w:rFonts w:asciiTheme="majorBidi" w:eastAsia="Times New Roman" w:hAnsiTheme="majorBidi" w:cstheme="majorBidi"/>
          <w:color w:val="000000" w:themeColor="text1"/>
          <w:sz w:val="18"/>
          <w:szCs w:val="18"/>
          <w:lang w:val="fr-FR" w:eastAsia="nl-BE"/>
        </w:rPr>
        <w:t>is</w:t>
      </w:r>
      <w:proofErr w:type="spellEnd"/>
      <w:r w:rsidRPr="00DB6FCF">
        <w:rPr>
          <w:rFonts w:asciiTheme="majorBidi" w:eastAsia="Times New Roman" w:hAnsiTheme="majorBidi" w:cstheme="majorBidi"/>
          <w:color w:val="000000" w:themeColor="text1"/>
          <w:sz w:val="18"/>
          <w:szCs w:val="18"/>
          <w:lang w:val="fr-FR" w:eastAsia="nl-BE"/>
        </w:rPr>
        <w:t xml:space="preserve"> Not </w:t>
      </w:r>
      <w:proofErr w:type="spellStart"/>
      <w:r w:rsidRPr="00DB6FCF">
        <w:rPr>
          <w:rFonts w:asciiTheme="majorBidi" w:eastAsia="Times New Roman" w:hAnsiTheme="majorBidi" w:cstheme="majorBidi"/>
          <w:color w:val="000000" w:themeColor="text1"/>
          <w:sz w:val="18"/>
          <w:szCs w:val="18"/>
          <w:lang w:val="fr-FR" w:eastAsia="nl-BE"/>
        </w:rPr>
        <w:t>My</w:t>
      </w:r>
      <w:proofErr w:type="spellEnd"/>
      <w:r w:rsidRPr="00DB6FCF">
        <w:rPr>
          <w:rFonts w:asciiTheme="majorBidi" w:eastAsia="Times New Roman" w:hAnsiTheme="majorBidi" w:cstheme="majorBidi"/>
          <w:color w:val="000000" w:themeColor="text1"/>
          <w:sz w:val="18"/>
          <w:szCs w:val="18"/>
          <w:lang w:val="fr-FR" w:eastAsia="nl-BE"/>
        </w:rPr>
        <w:t xml:space="preserve"> </w:t>
      </w:r>
      <w:proofErr w:type="spellStart"/>
      <w:r w:rsidRPr="00DB6FCF">
        <w:rPr>
          <w:rFonts w:asciiTheme="majorBidi" w:eastAsia="Times New Roman" w:hAnsiTheme="majorBidi" w:cstheme="majorBidi"/>
          <w:color w:val="000000" w:themeColor="text1"/>
          <w:sz w:val="18"/>
          <w:szCs w:val="18"/>
          <w:lang w:val="fr-FR" w:eastAsia="nl-BE"/>
        </w:rPr>
        <w:t>Enemy</w:t>
      </w:r>
      <w:proofErr w:type="spellEnd"/>
      <w:r w:rsidRPr="00DB6FCF">
        <w:rPr>
          <w:rFonts w:asciiTheme="majorBidi" w:eastAsia="Times New Roman" w:hAnsiTheme="majorBidi" w:cstheme="majorBidi"/>
          <w:color w:val="000000" w:themeColor="text1"/>
          <w:sz w:val="18"/>
          <w:szCs w:val="18"/>
          <w:lang w:val="fr-FR" w:eastAsia="nl-BE"/>
        </w:rPr>
        <w:t>». (...)</w:t>
      </w:r>
    </w:p>
    <w:p w:rsidR="00DB6FCF" w:rsidRPr="00DB6FCF" w:rsidRDefault="00DB6FCF" w:rsidP="00DB6FCF">
      <w:pPr>
        <w:shd w:val="clear" w:color="auto" w:fill="FFFFFF"/>
        <w:spacing w:before="150" w:after="150"/>
        <w:rPr>
          <w:rFonts w:asciiTheme="majorBidi" w:eastAsia="Times New Roman" w:hAnsiTheme="majorBidi" w:cstheme="majorBidi"/>
          <w:color w:val="000000" w:themeColor="text1"/>
          <w:sz w:val="18"/>
          <w:szCs w:val="18"/>
          <w:lang w:val="en-US" w:eastAsia="nl-BE"/>
        </w:rPr>
      </w:pPr>
      <w:r w:rsidRPr="00DB6FCF">
        <w:rPr>
          <w:rFonts w:asciiTheme="majorBidi" w:eastAsia="Times New Roman" w:hAnsiTheme="majorBidi" w:cstheme="majorBidi"/>
          <w:color w:val="000000" w:themeColor="text1"/>
          <w:sz w:val="18"/>
          <w:szCs w:val="18"/>
          <w:lang w:val="fr-FR" w:eastAsia="nl-BE"/>
        </w:rPr>
        <w:t xml:space="preserve">Né au Pakistan, l’écrivain et activiste TAREK FATAH vit et travaille au Canada, dont il a pris la nationalité. Fondateur du </w:t>
      </w:r>
      <w:proofErr w:type="spellStart"/>
      <w:r w:rsidRPr="00DB6FCF">
        <w:rPr>
          <w:rFonts w:asciiTheme="majorBidi" w:eastAsia="Times New Roman" w:hAnsiTheme="majorBidi" w:cstheme="majorBidi"/>
          <w:color w:val="000000" w:themeColor="text1"/>
          <w:sz w:val="18"/>
          <w:szCs w:val="18"/>
          <w:lang w:val="fr-FR" w:eastAsia="nl-BE"/>
        </w:rPr>
        <w:t>Muslim</w:t>
      </w:r>
      <w:proofErr w:type="spellEnd"/>
      <w:r w:rsidRPr="00DB6FCF">
        <w:rPr>
          <w:rFonts w:asciiTheme="majorBidi" w:eastAsia="Times New Roman" w:hAnsiTheme="majorBidi" w:cstheme="majorBidi"/>
          <w:color w:val="000000" w:themeColor="text1"/>
          <w:sz w:val="18"/>
          <w:szCs w:val="18"/>
          <w:lang w:val="fr-FR" w:eastAsia="nl-BE"/>
        </w:rPr>
        <w:t xml:space="preserve"> Canadian </w:t>
      </w:r>
      <w:proofErr w:type="spellStart"/>
      <w:r w:rsidRPr="00DB6FCF">
        <w:rPr>
          <w:rFonts w:asciiTheme="majorBidi" w:eastAsia="Times New Roman" w:hAnsiTheme="majorBidi" w:cstheme="majorBidi"/>
          <w:color w:val="000000" w:themeColor="text1"/>
          <w:sz w:val="18"/>
          <w:szCs w:val="18"/>
          <w:lang w:val="fr-FR" w:eastAsia="nl-BE"/>
        </w:rPr>
        <w:t>Congress</w:t>
      </w:r>
      <w:proofErr w:type="spellEnd"/>
      <w:r w:rsidRPr="00DB6FCF">
        <w:rPr>
          <w:rFonts w:asciiTheme="majorBidi" w:eastAsia="Times New Roman" w:hAnsiTheme="majorBidi" w:cstheme="majorBidi"/>
          <w:color w:val="000000" w:themeColor="text1"/>
          <w:sz w:val="18"/>
          <w:szCs w:val="18"/>
          <w:lang w:val="fr-FR" w:eastAsia="nl-BE"/>
        </w:rPr>
        <w:t xml:space="preserve">, une </w:t>
      </w:r>
      <w:r w:rsidRPr="00DB6FCF">
        <w:rPr>
          <w:rFonts w:asciiTheme="majorBidi" w:eastAsia="Times New Roman" w:hAnsiTheme="majorBidi" w:cstheme="majorBidi"/>
          <w:color w:val="000000" w:themeColor="text1"/>
          <w:sz w:val="18"/>
          <w:szCs w:val="18"/>
          <w:highlight w:val="yellow"/>
          <w:lang w:val="fr-FR" w:eastAsia="nl-BE"/>
        </w:rPr>
        <w:t>association qui milite pour un islam modéré et tolérant</w:t>
      </w:r>
      <w:r w:rsidRPr="00DB6FCF">
        <w:rPr>
          <w:rFonts w:asciiTheme="majorBidi" w:eastAsia="Times New Roman" w:hAnsiTheme="majorBidi" w:cstheme="majorBidi"/>
          <w:color w:val="000000" w:themeColor="text1"/>
          <w:sz w:val="18"/>
          <w:szCs w:val="18"/>
          <w:lang w:val="fr-FR" w:eastAsia="nl-BE"/>
        </w:rPr>
        <w:t xml:space="preserve">, il s’est également engagé publiquement en faveur des droits des couples homosexuels. </w:t>
      </w:r>
      <w:r w:rsidRPr="00DB6FCF">
        <w:rPr>
          <w:rFonts w:asciiTheme="majorBidi" w:eastAsia="Times New Roman" w:hAnsiTheme="majorBidi" w:cstheme="majorBidi"/>
          <w:color w:val="000000" w:themeColor="text1"/>
          <w:sz w:val="18"/>
          <w:szCs w:val="18"/>
          <w:lang w:val="en-US" w:eastAsia="nl-BE"/>
        </w:rPr>
        <w:t xml:space="preserve">Il a </w:t>
      </w:r>
      <w:proofErr w:type="spellStart"/>
      <w:r w:rsidRPr="00DB6FCF">
        <w:rPr>
          <w:rFonts w:asciiTheme="majorBidi" w:eastAsia="Times New Roman" w:hAnsiTheme="majorBidi" w:cstheme="majorBidi"/>
          <w:color w:val="000000" w:themeColor="text1"/>
          <w:sz w:val="18"/>
          <w:szCs w:val="18"/>
          <w:lang w:val="en-US" w:eastAsia="nl-BE"/>
        </w:rPr>
        <w:t>publié</w:t>
      </w:r>
      <w:proofErr w:type="spellEnd"/>
      <w:r w:rsidRPr="00DB6FCF">
        <w:rPr>
          <w:rFonts w:asciiTheme="majorBidi" w:eastAsia="Times New Roman" w:hAnsiTheme="majorBidi" w:cstheme="majorBidi"/>
          <w:color w:val="000000" w:themeColor="text1"/>
          <w:sz w:val="18"/>
          <w:szCs w:val="18"/>
          <w:lang w:val="en-US" w:eastAsia="nl-BE"/>
        </w:rPr>
        <w:t xml:space="preserve"> </w:t>
      </w:r>
      <w:proofErr w:type="spellStart"/>
      <w:r w:rsidRPr="00DB6FCF">
        <w:rPr>
          <w:rFonts w:asciiTheme="majorBidi" w:eastAsia="Times New Roman" w:hAnsiTheme="majorBidi" w:cstheme="majorBidi"/>
          <w:color w:val="000000" w:themeColor="text1"/>
          <w:sz w:val="18"/>
          <w:szCs w:val="18"/>
          <w:lang w:val="en-US" w:eastAsia="nl-BE"/>
        </w:rPr>
        <w:t>l'an</w:t>
      </w:r>
      <w:proofErr w:type="spellEnd"/>
      <w:r w:rsidRPr="00DB6FCF">
        <w:rPr>
          <w:rFonts w:asciiTheme="majorBidi" w:eastAsia="Times New Roman" w:hAnsiTheme="majorBidi" w:cstheme="majorBidi"/>
          <w:color w:val="000000" w:themeColor="text1"/>
          <w:sz w:val="18"/>
          <w:szCs w:val="18"/>
          <w:lang w:val="en-US" w:eastAsia="nl-BE"/>
        </w:rPr>
        <w:t xml:space="preserve"> passé «The Jew is Not My Enemy. Unveiling the Myths that Fuel Muslim Anti-Semitism» («Le </w:t>
      </w:r>
      <w:proofErr w:type="spellStart"/>
      <w:r w:rsidRPr="00DB6FCF">
        <w:rPr>
          <w:rFonts w:asciiTheme="majorBidi" w:eastAsia="Times New Roman" w:hAnsiTheme="majorBidi" w:cstheme="majorBidi"/>
          <w:color w:val="000000" w:themeColor="text1"/>
          <w:sz w:val="18"/>
          <w:szCs w:val="18"/>
          <w:lang w:val="en-US" w:eastAsia="nl-BE"/>
        </w:rPr>
        <w:t>juif</w:t>
      </w:r>
      <w:proofErr w:type="spellEnd"/>
      <w:r w:rsidRPr="00DB6FCF">
        <w:rPr>
          <w:rFonts w:asciiTheme="majorBidi" w:eastAsia="Times New Roman" w:hAnsiTheme="majorBidi" w:cstheme="majorBidi"/>
          <w:color w:val="000000" w:themeColor="text1"/>
          <w:sz w:val="18"/>
          <w:szCs w:val="18"/>
          <w:lang w:val="en-US" w:eastAsia="nl-BE"/>
        </w:rPr>
        <w:t xml:space="preserve"> </w:t>
      </w:r>
      <w:proofErr w:type="spellStart"/>
      <w:r w:rsidRPr="00DB6FCF">
        <w:rPr>
          <w:rFonts w:asciiTheme="majorBidi" w:eastAsia="Times New Roman" w:hAnsiTheme="majorBidi" w:cstheme="majorBidi"/>
          <w:color w:val="000000" w:themeColor="text1"/>
          <w:sz w:val="18"/>
          <w:szCs w:val="18"/>
          <w:lang w:val="en-US" w:eastAsia="nl-BE"/>
        </w:rPr>
        <w:t>n’est</w:t>
      </w:r>
      <w:proofErr w:type="spellEnd"/>
      <w:r w:rsidRPr="00DB6FCF">
        <w:rPr>
          <w:rFonts w:asciiTheme="majorBidi" w:eastAsia="Times New Roman" w:hAnsiTheme="majorBidi" w:cstheme="majorBidi"/>
          <w:color w:val="000000" w:themeColor="text1"/>
          <w:sz w:val="18"/>
          <w:szCs w:val="18"/>
          <w:lang w:val="en-US" w:eastAsia="nl-BE"/>
        </w:rPr>
        <w:t xml:space="preserve"> pas </w:t>
      </w:r>
      <w:proofErr w:type="spellStart"/>
      <w:r w:rsidRPr="00DB6FCF">
        <w:rPr>
          <w:rFonts w:asciiTheme="majorBidi" w:eastAsia="Times New Roman" w:hAnsiTheme="majorBidi" w:cstheme="majorBidi"/>
          <w:color w:val="000000" w:themeColor="text1"/>
          <w:sz w:val="18"/>
          <w:szCs w:val="18"/>
          <w:lang w:val="en-US" w:eastAsia="nl-BE"/>
        </w:rPr>
        <w:t>mon</w:t>
      </w:r>
      <w:proofErr w:type="spellEnd"/>
      <w:r w:rsidRPr="00DB6FCF">
        <w:rPr>
          <w:rFonts w:asciiTheme="majorBidi" w:eastAsia="Times New Roman" w:hAnsiTheme="majorBidi" w:cstheme="majorBidi"/>
          <w:color w:val="000000" w:themeColor="text1"/>
          <w:sz w:val="18"/>
          <w:szCs w:val="18"/>
          <w:lang w:val="en-US" w:eastAsia="nl-BE"/>
        </w:rPr>
        <w:t xml:space="preserve"> </w:t>
      </w:r>
      <w:proofErr w:type="spellStart"/>
      <w:r w:rsidRPr="00DB6FCF">
        <w:rPr>
          <w:rFonts w:asciiTheme="majorBidi" w:eastAsia="Times New Roman" w:hAnsiTheme="majorBidi" w:cstheme="majorBidi"/>
          <w:color w:val="000000" w:themeColor="text1"/>
          <w:sz w:val="18"/>
          <w:szCs w:val="18"/>
          <w:lang w:val="en-US" w:eastAsia="nl-BE"/>
        </w:rPr>
        <w:t>ennemi</w:t>
      </w:r>
      <w:proofErr w:type="spellEnd"/>
      <w:r w:rsidRPr="00DB6FCF">
        <w:rPr>
          <w:rFonts w:asciiTheme="majorBidi" w:eastAsia="Times New Roman" w:hAnsiTheme="majorBidi" w:cstheme="majorBidi"/>
          <w:color w:val="000000" w:themeColor="text1"/>
          <w:sz w:val="18"/>
          <w:szCs w:val="18"/>
          <w:lang w:val="en-US" w:eastAsia="nl-BE"/>
        </w:rPr>
        <w:t xml:space="preserve">. </w:t>
      </w:r>
      <w:proofErr w:type="spellStart"/>
      <w:r w:rsidRPr="00DB6FCF">
        <w:rPr>
          <w:rFonts w:asciiTheme="majorBidi" w:eastAsia="Times New Roman" w:hAnsiTheme="majorBidi" w:cstheme="majorBidi"/>
          <w:color w:val="000000" w:themeColor="text1"/>
          <w:sz w:val="18"/>
          <w:szCs w:val="18"/>
          <w:lang w:val="en-US" w:eastAsia="nl-BE"/>
        </w:rPr>
        <w:t>Démasquer</w:t>
      </w:r>
      <w:proofErr w:type="spellEnd"/>
      <w:r w:rsidRPr="00DB6FCF">
        <w:rPr>
          <w:rFonts w:asciiTheme="majorBidi" w:eastAsia="Times New Roman" w:hAnsiTheme="majorBidi" w:cstheme="majorBidi"/>
          <w:color w:val="000000" w:themeColor="text1"/>
          <w:sz w:val="18"/>
          <w:szCs w:val="18"/>
          <w:lang w:val="en-US" w:eastAsia="nl-BE"/>
        </w:rPr>
        <w:t xml:space="preserve"> les </w:t>
      </w:r>
      <w:proofErr w:type="spellStart"/>
      <w:r w:rsidRPr="00DB6FCF">
        <w:rPr>
          <w:rFonts w:asciiTheme="majorBidi" w:eastAsia="Times New Roman" w:hAnsiTheme="majorBidi" w:cstheme="majorBidi"/>
          <w:color w:val="000000" w:themeColor="text1"/>
          <w:sz w:val="18"/>
          <w:szCs w:val="18"/>
          <w:lang w:val="en-US" w:eastAsia="nl-BE"/>
        </w:rPr>
        <w:t>mythes</w:t>
      </w:r>
      <w:proofErr w:type="spellEnd"/>
      <w:r w:rsidRPr="00DB6FCF">
        <w:rPr>
          <w:rFonts w:asciiTheme="majorBidi" w:eastAsia="Times New Roman" w:hAnsiTheme="majorBidi" w:cstheme="majorBidi"/>
          <w:color w:val="000000" w:themeColor="text1"/>
          <w:sz w:val="18"/>
          <w:szCs w:val="18"/>
          <w:lang w:val="en-US" w:eastAsia="nl-BE"/>
        </w:rPr>
        <w:t xml:space="preserve"> qui </w:t>
      </w:r>
      <w:proofErr w:type="spellStart"/>
      <w:r w:rsidRPr="00DB6FCF">
        <w:rPr>
          <w:rFonts w:asciiTheme="majorBidi" w:eastAsia="Times New Roman" w:hAnsiTheme="majorBidi" w:cstheme="majorBidi"/>
          <w:color w:val="000000" w:themeColor="text1"/>
          <w:sz w:val="18"/>
          <w:szCs w:val="18"/>
          <w:lang w:val="en-US" w:eastAsia="nl-BE"/>
        </w:rPr>
        <w:t>attisent</w:t>
      </w:r>
      <w:proofErr w:type="spellEnd"/>
      <w:r w:rsidRPr="00DB6FCF">
        <w:rPr>
          <w:rFonts w:asciiTheme="majorBidi" w:eastAsia="Times New Roman" w:hAnsiTheme="majorBidi" w:cstheme="majorBidi"/>
          <w:color w:val="000000" w:themeColor="text1"/>
          <w:sz w:val="18"/>
          <w:szCs w:val="18"/>
          <w:lang w:val="en-US" w:eastAsia="nl-BE"/>
        </w:rPr>
        <w:t xml:space="preserve"> </w:t>
      </w:r>
      <w:proofErr w:type="spellStart"/>
      <w:r w:rsidRPr="00DB6FCF">
        <w:rPr>
          <w:rFonts w:asciiTheme="majorBidi" w:eastAsia="Times New Roman" w:hAnsiTheme="majorBidi" w:cstheme="majorBidi"/>
          <w:color w:val="000000" w:themeColor="text1"/>
          <w:sz w:val="18"/>
          <w:szCs w:val="18"/>
          <w:lang w:val="en-US" w:eastAsia="nl-BE"/>
        </w:rPr>
        <w:t>l’antisémitisme</w:t>
      </w:r>
      <w:proofErr w:type="spellEnd"/>
      <w:r w:rsidRPr="00DB6FCF">
        <w:rPr>
          <w:rFonts w:asciiTheme="majorBidi" w:eastAsia="Times New Roman" w:hAnsiTheme="majorBidi" w:cstheme="majorBidi"/>
          <w:color w:val="000000" w:themeColor="text1"/>
          <w:sz w:val="18"/>
          <w:szCs w:val="18"/>
          <w:lang w:val="en-US" w:eastAsia="nl-BE"/>
        </w:rPr>
        <w:t xml:space="preserve"> </w:t>
      </w:r>
      <w:proofErr w:type="spellStart"/>
      <w:r w:rsidRPr="00DB6FCF">
        <w:rPr>
          <w:rFonts w:asciiTheme="majorBidi" w:eastAsia="Times New Roman" w:hAnsiTheme="majorBidi" w:cstheme="majorBidi"/>
          <w:color w:val="000000" w:themeColor="text1"/>
          <w:sz w:val="18"/>
          <w:szCs w:val="18"/>
          <w:lang w:val="en-US" w:eastAsia="nl-BE"/>
        </w:rPr>
        <w:t>musulman</w:t>
      </w:r>
      <w:proofErr w:type="spellEnd"/>
      <w:r w:rsidRPr="00DB6FCF">
        <w:rPr>
          <w:rFonts w:asciiTheme="majorBidi" w:eastAsia="Times New Roman" w:hAnsiTheme="majorBidi" w:cstheme="majorBidi"/>
          <w:color w:val="000000" w:themeColor="text1"/>
          <w:sz w:val="18"/>
          <w:szCs w:val="18"/>
          <w:lang w:val="en-US" w:eastAsia="nl-BE"/>
        </w:rPr>
        <w:t>»), McClelland and Stewart, 2011, 272 p. (McClelland and Stewart)</w:t>
      </w:r>
    </w:p>
    <w:p w:rsidR="00DB6FCF" w:rsidRPr="00DB6FCF" w:rsidRDefault="00DB6FCF" w:rsidP="00DB6FCF">
      <w:pPr>
        <w:shd w:val="clear" w:color="auto" w:fill="FFFFFF"/>
        <w:spacing w:before="150" w:after="150"/>
        <w:rPr>
          <w:rFonts w:asciiTheme="majorBidi" w:eastAsia="Times New Roman" w:hAnsiTheme="majorBidi" w:cstheme="majorBidi"/>
          <w:color w:val="000000" w:themeColor="text1"/>
          <w:sz w:val="18"/>
          <w:szCs w:val="18"/>
          <w:lang w:val="fr-FR" w:eastAsia="nl-BE"/>
        </w:rPr>
      </w:pPr>
      <w:r w:rsidRPr="00DB6FCF">
        <w:rPr>
          <w:rFonts w:asciiTheme="majorBidi" w:eastAsia="Times New Roman" w:hAnsiTheme="majorBidi" w:cstheme="majorBidi"/>
          <w:color w:val="000000" w:themeColor="text1"/>
          <w:sz w:val="18"/>
          <w:szCs w:val="18"/>
          <w:lang w:val="fr-FR" w:eastAsia="nl-BE"/>
        </w:rPr>
        <w:t xml:space="preserve">Nul besoin d’être soi-même juif pour avoir conscience des vues souvent peu amènes de ceux-ci envers l’islam et les musulmans: </w:t>
      </w:r>
      <w:r w:rsidRPr="00DB6FCF">
        <w:rPr>
          <w:rFonts w:asciiTheme="majorBidi" w:eastAsia="Times New Roman" w:hAnsiTheme="majorBidi" w:cstheme="majorBidi"/>
          <w:color w:val="000000" w:themeColor="text1"/>
          <w:sz w:val="18"/>
          <w:szCs w:val="18"/>
          <w:highlight w:val="yellow"/>
          <w:lang w:val="fr-FR" w:eastAsia="nl-BE"/>
        </w:rPr>
        <w:t>il suffit de parler avec des juifs ordinaires</w:t>
      </w:r>
      <w:r w:rsidRPr="00DB6FCF">
        <w:rPr>
          <w:rFonts w:asciiTheme="majorBidi" w:eastAsia="Times New Roman" w:hAnsiTheme="majorBidi" w:cstheme="majorBidi"/>
          <w:color w:val="000000" w:themeColor="text1"/>
          <w:sz w:val="18"/>
          <w:szCs w:val="18"/>
          <w:lang w:val="fr-FR" w:eastAsia="nl-BE"/>
        </w:rPr>
        <w:t xml:space="preserve">. Le temps est loin où l’on érigeait fièrement, à New York ou à Vienne, ces synagogues de style mauresque qui rappelaient la </w:t>
      </w:r>
      <w:r w:rsidRPr="00DB6FCF">
        <w:rPr>
          <w:rFonts w:asciiTheme="majorBidi" w:eastAsia="Times New Roman" w:hAnsiTheme="majorBidi" w:cstheme="majorBidi"/>
          <w:color w:val="000000" w:themeColor="text1"/>
          <w:sz w:val="18"/>
          <w:szCs w:val="18"/>
          <w:highlight w:val="yellow"/>
          <w:lang w:val="fr-FR" w:eastAsia="nl-BE"/>
        </w:rPr>
        <w:t>proximité des juifs avec leurs cousins arabes</w:t>
      </w:r>
      <w:r w:rsidRPr="00DB6FCF">
        <w:rPr>
          <w:rFonts w:asciiTheme="majorBidi" w:eastAsia="Times New Roman" w:hAnsiTheme="majorBidi" w:cstheme="majorBidi"/>
          <w:color w:val="000000" w:themeColor="text1"/>
          <w:sz w:val="18"/>
          <w:szCs w:val="18"/>
          <w:lang w:val="fr-FR" w:eastAsia="nl-BE"/>
        </w:rPr>
        <w:t xml:space="preserve">. Mais ce n’est pas </w:t>
      </w:r>
      <w:r w:rsidRPr="00DB6FCF">
        <w:rPr>
          <w:rFonts w:asciiTheme="majorBidi" w:eastAsia="Times New Roman" w:hAnsiTheme="majorBidi" w:cstheme="majorBidi"/>
          <w:color w:val="000000" w:themeColor="text1"/>
          <w:sz w:val="18"/>
          <w:szCs w:val="18"/>
          <w:highlight w:val="yellow"/>
          <w:lang w:val="fr-FR" w:eastAsia="nl-BE"/>
        </w:rPr>
        <w:t>cette islamophobie</w:t>
      </w:r>
      <w:r w:rsidRPr="00DB6FCF">
        <w:rPr>
          <w:rFonts w:asciiTheme="majorBidi" w:eastAsia="Times New Roman" w:hAnsiTheme="majorBidi" w:cstheme="majorBidi"/>
          <w:color w:val="000000" w:themeColor="text1"/>
          <w:sz w:val="18"/>
          <w:szCs w:val="18"/>
          <w:lang w:val="fr-FR" w:eastAsia="nl-BE"/>
        </w:rPr>
        <w:t xml:space="preserve"> qui intéresse Tarek Fatah; c’est le préjugé qui lui fait pendant dans sa propre communauté: l’antisémitisme musulman.</w:t>
      </w:r>
    </w:p>
    <w:p w:rsidR="00DB6FCF" w:rsidRPr="00DB6FCF" w:rsidRDefault="00DB6FCF" w:rsidP="00DB6FCF">
      <w:pPr>
        <w:shd w:val="clear" w:color="auto" w:fill="FFFFFF"/>
        <w:spacing w:before="150" w:after="150"/>
        <w:rPr>
          <w:rFonts w:asciiTheme="majorBidi" w:eastAsia="Times New Roman" w:hAnsiTheme="majorBidi" w:cstheme="majorBidi"/>
          <w:color w:val="000000" w:themeColor="text1"/>
          <w:sz w:val="18"/>
          <w:szCs w:val="18"/>
          <w:lang w:val="fr-FR" w:eastAsia="nl-BE"/>
        </w:rPr>
      </w:pPr>
      <w:r w:rsidRPr="00DB6FCF">
        <w:rPr>
          <w:rFonts w:asciiTheme="majorBidi" w:eastAsia="Times New Roman" w:hAnsiTheme="majorBidi" w:cstheme="majorBidi"/>
          <w:color w:val="000000" w:themeColor="text1"/>
          <w:sz w:val="18"/>
          <w:szCs w:val="18"/>
          <w:lang w:val="fr-FR" w:eastAsia="nl-BE"/>
        </w:rPr>
        <w:t xml:space="preserve">Le sujet n’est pas nouveau. Bernard Lewis lui a consacré un classique, «Sémites et antisémites» (Fayard, 1987; </w:t>
      </w:r>
      <w:proofErr w:type="spellStart"/>
      <w:r w:rsidRPr="00DB6FCF">
        <w:rPr>
          <w:rFonts w:asciiTheme="majorBidi" w:eastAsia="Times New Roman" w:hAnsiTheme="majorBidi" w:cstheme="majorBidi"/>
          <w:color w:val="000000" w:themeColor="text1"/>
          <w:sz w:val="18"/>
          <w:szCs w:val="18"/>
          <w:lang w:val="fr-FR" w:eastAsia="nl-BE"/>
        </w:rPr>
        <w:t>rééd</w:t>
      </w:r>
      <w:proofErr w:type="spellEnd"/>
      <w:r w:rsidRPr="00DB6FCF">
        <w:rPr>
          <w:rFonts w:asciiTheme="majorBidi" w:eastAsia="Times New Roman" w:hAnsiTheme="majorBidi" w:cstheme="majorBidi"/>
          <w:color w:val="000000" w:themeColor="text1"/>
          <w:sz w:val="18"/>
          <w:szCs w:val="18"/>
          <w:lang w:val="fr-FR" w:eastAsia="nl-BE"/>
        </w:rPr>
        <w:t xml:space="preserve">. </w:t>
      </w:r>
      <w:proofErr w:type="spellStart"/>
      <w:r w:rsidRPr="00DB6FCF">
        <w:rPr>
          <w:rFonts w:asciiTheme="majorBidi" w:eastAsia="Times New Roman" w:hAnsiTheme="majorBidi" w:cstheme="majorBidi"/>
          <w:color w:val="000000" w:themeColor="text1"/>
          <w:sz w:val="18"/>
          <w:szCs w:val="18"/>
          <w:lang w:val="fr-FR" w:eastAsia="nl-BE"/>
        </w:rPr>
        <w:t>Press</w:t>
      </w:r>
      <w:proofErr w:type="spellEnd"/>
      <w:r w:rsidRPr="00DB6FCF">
        <w:rPr>
          <w:rFonts w:asciiTheme="majorBidi" w:eastAsia="Times New Roman" w:hAnsiTheme="majorBidi" w:cstheme="majorBidi"/>
          <w:color w:val="000000" w:themeColor="text1"/>
          <w:sz w:val="18"/>
          <w:szCs w:val="18"/>
          <w:lang w:val="fr-FR" w:eastAsia="nl-BE"/>
        </w:rPr>
        <w:t xml:space="preserve"> Pocket, 1991), que l’auteur cite parfois. Mais Fatah est l’un des très rares musulmans à s’être emparés du débat. Cela lui donne naturellement du </w:t>
      </w:r>
      <w:r w:rsidRPr="00DB6FCF">
        <w:rPr>
          <w:rFonts w:asciiTheme="majorBidi" w:eastAsia="Times New Roman" w:hAnsiTheme="majorBidi" w:cstheme="majorBidi"/>
          <w:color w:val="000000" w:themeColor="text1"/>
          <w:sz w:val="18"/>
          <w:szCs w:val="18"/>
          <w:highlight w:val="yellow"/>
          <w:lang w:val="fr-FR" w:eastAsia="nl-BE"/>
        </w:rPr>
        <w:t>crédit auprès des lecteurs extérieurs à la communauté</w:t>
      </w:r>
      <w:r w:rsidRPr="00DB6FCF">
        <w:rPr>
          <w:rFonts w:asciiTheme="majorBidi" w:eastAsia="Times New Roman" w:hAnsiTheme="majorBidi" w:cstheme="majorBidi"/>
          <w:color w:val="000000" w:themeColor="text1"/>
          <w:sz w:val="18"/>
          <w:szCs w:val="18"/>
          <w:lang w:val="fr-FR" w:eastAsia="nl-BE"/>
        </w:rPr>
        <w:t xml:space="preserve">. Cela risque aussi </w:t>
      </w:r>
      <w:r w:rsidRPr="00DB6FCF">
        <w:rPr>
          <w:rFonts w:asciiTheme="majorBidi" w:eastAsia="Times New Roman" w:hAnsiTheme="majorBidi" w:cstheme="majorBidi"/>
          <w:color w:val="000000" w:themeColor="text1"/>
          <w:sz w:val="18"/>
          <w:szCs w:val="18"/>
          <w:highlight w:val="yellow"/>
          <w:lang w:val="fr-FR" w:eastAsia="nl-BE"/>
        </w:rPr>
        <w:t>d’outrager davantage ses coreligionnaires</w:t>
      </w:r>
      <w:r w:rsidRPr="00DB6FCF">
        <w:rPr>
          <w:rFonts w:asciiTheme="majorBidi" w:eastAsia="Times New Roman" w:hAnsiTheme="majorBidi" w:cstheme="majorBidi"/>
          <w:color w:val="000000" w:themeColor="text1"/>
          <w:sz w:val="18"/>
          <w:szCs w:val="18"/>
          <w:lang w:val="fr-FR" w:eastAsia="nl-BE"/>
        </w:rPr>
        <w:t xml:space="preserve">. Quiconque connaît la trajectoire de l’auteur, un Canadien musulman célèbre pour sa </w:t>
      </w:r>
      <w:r w:rsidRPr="00DB6FCF">
        <w:rPr>
          <w:rFonts w:asciiTheme="majorBidi" w:eastAsia="Times New Roman" w:hAnsiTheme="majorBidi" w:cstheme="majorBidi"/>
          <w:color w:val="000000" w:themeColor="text1"/>
          <w:sz w:val="18"/>
          <w:szCs w:val="18"/>
          <w:highlight w:val="yellow"/>
          <w:lang w:val="fr-FR" w:eastAsia="nl-BE"/>
        </w:rPr>
        <w:t>critique de l’islam radical</w:t>
      </w:r>
      <w:r w:rsidRPr="00DB6FCF">
        <w:rPr>
          <w:rFonts w:asciiTheme="majorBidi" w:eastAsia="Times New Roman" w:hAnsiTheme="majorBidi" w:cstheme="majorBidi"/>
          <w:color w:val="000000" w:themeColor="text1"/>
          <w:sz w:val="18"/>
          <w:szCs w:val="18"/>
          <w:lang w:val="fr-FR" w:eastAsia="nl-BE"/>
        </w:rPr>
        <w:t xml:space="preserve">, connaît aussi l’hostilité considérable dont il est l’objet de la part de ceux qu’indignent ses opinions audacieuses. Mais, avec ce livre, Fatah persiste et signe, en s’efforçant de savoir si le </w:t>
      </w:r>
      <w:r w:rsidRPr="00DB6FCF">
        <w:rPr>
          <w:rFonts w:asciiTheme="majorBidi" w:eastAsia="Times New Roman" w:hAnsiTheme="majorBidi" w:cstheme="majorBidi"/>
          <w:color w:val="000000" w:themeColor="text1"/>
          <w:sz w:val="18"/>
          <w:szCs w:val="18"/>
          <w:highlight w:val="yellow"/>
          <w:lang w:val="fr-FR" w:eastAsia="nl-BE"/>
        </w:rPr>
        <w:t>préjugé antijuif est ancré dans les profondeurs mêmes de sa propre religion</w:t>
      </w:r>
      <w:r w:rsidRPr="00DB6FCF">
        <w:rPr>
          <w:rFonts w:asciiTheme="majorBidi" w:eastAsia="Times New Roman" w:hAnsiTheme="majorBidi" w:cstheme="majorBidi"/>
          <w:color w:val="000000" w:themeColor="text1"/>
          <w:sz w:val="18"/>
          <w:szCs w:val="18"/>
          <w:lang w:val="fr-FR" w:eastAsia="nl-BE"/>
        </w:rPr>
        <w:t>. La version intégrale de cet article est publiée dans le n°33 de "</w:t>
      </w:r>
      <w:proofErr w:type="spellStart"/>
      <w:r w:rsidRPr="00DB6FCF">
        <w:rPr>
          <w:rFonts w:asciiTheme="majorBidi" w:eastAsia="Times New Roman" w:hAnsiTheme="majorBidi" w:cstheme="majorBidi"/>
          <w:color w:val="000000" w:themeColor="text1"/>
          <w:sz w:val="18"/>
          <w:szCs w:val="18"/>
          <w:lang w:val="fr-FR" w:eastAsia="nl-BE"/>
        </w:rPr>
        <w:t>BoOks</w:t>
      </w:r>
      <w:proofErr w:type="spellEnd"/>
      <w:r w:rsidRPr="00DB6FCF">
        <w:rPr>
          <w:rFonts w:asciiTheme="majorBidi" w:eastAsia="Times New Roman" w:hAnsiTheme="majorBidi" w:cstheme="majorBidi"/>
          <w:color w:val="000000" w:themeColor="text1"/>
          <w:sz w:val="18"/>
          <w:szCs w:val="18"/>
          <w:lang w:val="fr-FR" w:eastAsia="nl-BE"/>
        </w:rPr>
        <w:t>", en kiosque tout ce mois de juin 2012, avec un dossier sur la société de surveillance: "Rien à cacher?"</w:t>
      </w:r>
    </w:p>
    <w:p w:rsidR="00DB6FCF" w:rsidRPr="00DB6FCF" w:rsidRDefault="00DB6FCF" w:rsidP="00DB6FCF">
      <w:pPr>
        <w:shd w:val="clear" w:color="auto" w:fill="FFFFFF"/>
        <w:spacing w:before="150" w:after="150"/>
        <w:rPr>
          <w:rFonts w:asciiTheme="majorBidi" w:eastAsia="Times New Roman" w:hAnsiTheme="majorBidi" w:cstheme="majorBidi"/>
          <w:color w:val="000000" w:themeColor="text1"/>
          <w:sz w:val="18"/>
          <w:szCs w:val="18"/>
          <w:lang w:val="fr-FR" w:eastAsia="nl-BE"/>
        </w:rPr>
      </w:pPr>
      <w:r w:rsidRPr="00DB6FCF">
        <w:rPr>
          <w:rFonts w:asciiTheme="majorBidi" w:eastAsia="Times New Roman" w:hAnsiTheme="majorBidi" w:cstheme="majorBidi"/>
          <w:color w:val="000000" w:themeColor="text1"/>
          <w:sz w:val="18"/>
          <w:szCs w:val="18"/>
          <w:lang w:val="fr-FR" w:eastAsia="nl-BE"/>
        </w:rPr>
        <w:t xml:space="preserve">Aujourd’hui, l’antisémitisme occidental classique – dont «Les Protocoles des Sages de Sion» sont l’emblème – et le négationnisme ont davantage d’adeptes dans le monde musulman que dans leur foyer européen d’origine. Le phénomène, bien réel, est aggravé par le conflit entre Israël et les Palestiniens. Il reste que </w:t>
      </w:r>
      <w:r w:rsidRPr="00DB6FCF">
        <w:rPr>
          <w:rFonts w:asciiTheme="majorBidi" w:eastAsia="Times New Roman" w:hAnsiTheme="majorBidi" w:cstheme="majorBidi"/>
          <w:color w:val="000000" w:themeColor="text1"/>
          <w:sz w:val="18"/>
          <w:szCs w:val="18"/>
          <w:highlight w:val="yellow"/>
          <w:lang w:val="fr-FR" w:eastAsia="nl-BE"/>
        </w:rPr>
        <w:t>la haine des juifs ne fait pas partie de la tradition musulmane</w:t>
      </w:r>
      <w:r w:rsidRPr="00DB6FCF">
        <w:rPr>
          <w:rFonts w:asciiTheme="majorBidi" w:eastAsia="Times New Roman" w:hAnsiTheme="majorBidi" w:cstheme="majorBidi"/>
          <w:color w:val="000000" w:themeColor="text1"/>
          <w:sz w:val="18"/>
          <w:szCs w:val="18"/>
          <w:lang w:val="fr-FR" w:eastAsia="nl-BE"/>
        </w:rPr>
        <w:t>. Pas vraiment, en tout cas.</w:t>
      </w:r>
    </w:p>
    <w:p w:rsidR="00DB6FCF" w:rsidRPr="00DB6FCF" w:rsidRDefault="00DB6FCF" w:rsidP="00DB6FCF">
      <w:pPr>
        <w:shd w:val="clear" w:color="auto" w:fill="FFFFFF"/>
        <w:spacing w:before="150" w:after="150"/>
        <w:rPr>
          <w:rFonts w:asciiTheme="majorBidi" w:eastAsia="Times New Roman" w:hAnsiTheme="majorBidi" w:cstheme="majorBidi"/>
          <w:color w:val="000000" w:themeColor="text1"/>
          <w:sz w:val="18"/>
          <w:szCs w:val="18"/>
          <w:lang w:val="fr-FR" w:eastAsia="nl-BE"/>
        </w:rPr>
      </w:pPr>
      <w:r w:rsidRPr="00DB6FCF">
        <w:rPr>
          <w:rFonts w:asciiTheme="majorBidi" w:eastAsia="Times New Roman" w:hAnsiTheme="majorBidi" w:cstheme="majorBidi"/>
          <w:color w:val="000000" w:themeColor="text1"/>
          <w:sz w:val="18"/>
          <w:szCs w:val="18"/>
          <w:lang w:val="fr-FR" w:eastAsia="nl-BE"/>
        </w:rPr>
        <w:t>L’auteur trouve bien sûr des préjugés antijuifs non seulement dans les textes modernes d’inspiration occidentale, mais aussi dans les sources musulmanes classiques. Accepte-t-il pour autant l’idée d’un islam antisémite par nature? Pas exactement. Fatah plonge au plus profond de la tradition pour dénoncer l’antisémitisme islamique, mais il ne va pas jusqu’au bout.</w:t>
      </w:r>
    </w:p>
    <w:p w:rsidR="00DB6FCF" w:rsidRPr="00DB6FCF" w:rsidRDefault="00DB6FCF" w:rsidP="00DB6FCF">
      <w:pPr>
        <w:shd w:val="clear" w:color="auto" w:fill="FFFFFF"/>
        <w:spacing w:before="150" w:after="150"/>
        <w:rPr>
          <w:rFonts w:asciiTheme="majorBidi" w:eastAsia="Times New Roman" w:hAnsiTheme="majorBidi" w:cstheme="majorBidi"/>
          <w:color w:val="000000" w:themeColor="text1"/>
          <w:sz w:val="18"/>
          <w:szCs w:val="18"/>
          <w:lang w:val="fr-FR" w:eastAsia="nl-BE"/>
        </w:rPr>
      </w:pPr>
      <w:r w:rsidRPr="00DB6FCF">
        <w:rPr>
          <w:rFonts w:asciiTheme="majorBidi" w:eastAsia="Times New Roman" w:hAnsiTheme="majorBidi" w:cstheme="majorBidi"/>
          <w:color w:val="000000" w:themeColor="text1"/>
          <w:sz w:val="18"/>
          <w:szCs w:val="18"/>
          <w:lang w:val="fr-FR" w:eastAsia="nl-BE"/>
        </w:rPr>
        <w:t xml:space="preserve">«Le Coran prône le respect du judaïsme», va jusqu'à dire Salam </w:t>
      </w:r>
      <w:proofErr w:type="spellStart"/>
      <w:r w:rsidRPr="00DB6FCF">
        <w:rPr>
          <w:rFonts w:asciiTheme="majorBidi" w:eastAsia="Times New Roman" w:hAnsiTheme="majorBidi" w:cstheme="majorBidi"/>
          <w:color w:val="000000" w:themeColor="text1"/>
          <w:sz w:val="18"/>
          <w:szCs w:val="18"/>
          <w:lang w:val="fr-FR" w:eastAsia="nl-BE"/>
        </w:rPr>
        <w:t>Elmenyawi</w:t>
      </w:r>
      <w:proofErr w:type="spellEnd"/>
    </w:p>
    <w:p w:rsidR="004E6BAC" w:rsidRDefault="00DB6FCF" w:rsidP="00DB6FCF">
      <w:pPr>
        <w:shd w:val="clear" w:color="auto" w:fill="FFFFFF"/>
        <w:spacing w:before="150" w:after="150"/>
        <w:rPr>
          <w:rFonts w:asciiTheme="majorBidi" w:eastAsia="Times New Roman" w:hAnsiTheme="majorBidi" w:cstheme="majorBidi"/>
          <w:color w:val="000000" w:themeColor="text1"/>
          <w:sz w:val="18"/>
          <w:szCs w:val="18"/>
          <w:lang w:val="fr-FR" w:eastAsia="nl-BE"/>
        </w:rPr>
      </w:pPr>
      <w:r w:rsidRPr="00DB6FCF">
        <w:rPr>
          <w:rFonts w:asciiTheme="majorBidi" w:eastAsia="Times New Roman" w:hAnsiTheme="majorBidi" w:cstheme="majorBidi"/>
          <w:color w:val="000000" w:themeColor="text1"/>
          <w:sz w:val="18"/>
          <w:szCs w:val="18"/>
          <w:lang w:val="fr-FR" w:eastAsia="nl-BE"/>
        </w:rPr>
        <w:t xml:space="preserve">Notamment dans le chapitre intitulé «Le Coran est-il antisémite?», il exonère le livre sacré et attribue cette haine à la littérature </w:t>
      </w:r>
      <w:proofErr w:type="spellStart"/>
      <w:r w:rsidRPr="00DB6FCF">
        <w:rPr>
          <w:rFonts w:asciiTheme="majorBidi" w:eastAsia="Times New Roman" w:hAnsiTheme="majorBidi" w:cstheme="majorBidi"/>
          <w:color w:val="000000" w:themeColor="text1"/>
          <w:sz w:val="18"/>
          <w:szCs w:val="18"/>
          <w:lang w:val="fr-FR" w:eastAsia="nl-BE"/>
        </w:rPr>
        <w:t>postcoranique</w:t>
      </w:r>
      <w:proofErr w:type="spellEnd"/>
      <w:r w:rsidRPr="00DB6FCF">
        <w:rPr>
          <w:rFonts w:asciiTheme="majorBidi" w:eastAsia="Times New Roman" w:hAnsiTheme="majorBidi" w:cstheme="majorBidi"/>
          <w:color w:val="000000" w:themeColor="text1"/>
          <w:sz w:val="18"/>
          <w:szCs w:val="18"/>
          <w:lang w:val="fr-FR" w:eastAsia="nl-BE"/>
        </w:rPr>
        <w:t xml:space="preserve">, comme les hadith et la </w:t>
      </w:r>
      <w:proofErr w:type="spellStart"/>
      <w:r w:rsidRPr="00DB6FCF">
        <w:rPr>
          <w:rFonts w:asciiTheme="majorBidi" w:eastAsia="Times New Roman" w:hAnsiTheme="majorBidi" w:cstheme="majorBidi"/>
          <w:color w:val="000000" w:themeColor="text1"/>
          <w:sz w:val="18"/>
          <w:szCs w:val="18"/>
          <w:lang w:val="fr-FR" w:eastAsia="nl-BE"/>
        </w:rPr>
        <w:t>sîra</w:t>
      </w:r>
      <w:proofErr w:type="spellEnd"/>
      <w:r w:rsidRPr="00DB6FCF">
        <w:rPr>
          <w:rFonts w:asciiTheme="majorBidi" w:eastAsia="Times New Roman" w:hAnsiTheme="majorBidi" w:cstheme="majorBidi"/>
          <w:color w:val="000000" w:themeColor="text1"/>
          <w:sz w:val="18"/>
          <w:szCs w:val="18"/>
          <w:lang w:val="fr-FR" w:eastAsia="nl-BE"/>
        </w:rPr>
        <w:t xml:space="preserve">, compilations que Fatah juge pour l’essentiel apocryphes, et qui prétendent rapporter les propos, les événements et les détails biographiques relatifs à Mahomet. Il remarque ainsi que </w:t>
      </w:r>
      <w:r w:rsidRPr="00DB6FCF">
        <w:rPr>
          <w:rFonts w:asciiTheme="majorBidi" w:eastAsia="Times New Roman" w:hAnsiTheme="majorBidi" w:cstheme="majorBidi"/>
          <w:color w:val="000000" w:themeColor="text1"/>
          <w:sz w:val="18"/>
          <w:szCs w:val="18"/>
          <w:highlight w:val="yellow"/>
          <w:lang w:val="fr-FR" w:eastAsia="nl-BE"/>
        </w:rPr>
        <w:t xml:space="preserve">le massacre des </w:t>
      </w:r>
      <w:proofErr w:type="spellStart"/>
      <w:r w:rsidRPr="00DB6FCF">
        <w:rPr>
          <w:rFonts w:asciiTheme="majorBidi" w:eastAsia="Times New Roman" w:hAnsiTheme="majorBidi" w:cstheme="majorBidi"/>
          <w:color w:val="000000" w:themeColor="text1"/>
          <w:sz w:val="18"/>
          <w:szCs w:val="18"/>
          <w:highlight w:val="yellow"/>
          <w:lang w:val="fr-FR" w:eastAsia="nl-BE"/>
        </w:rPr>
        <w:t>Banu</w:t>
      </w:r>
      <w:proofErr w:type="spellEnd"/>
      <w:r w:rsidRPr="00DB6FCF">
        <w:rPr>
          <w:rFonts w:asciiTheme="majorBidi" w:eastAsia="Times New Roman" w:hAnsiTheme="majorBidi" w:cstheme="majorBidi"/>
          <w:color w:val="000000" w:themeColor="text1"/>
          <w:sz w:val="18"/>
          <w:szCs w:val="18"/>
          <w:highlight w:val="yellow"/>
          <w:lang w:val="fr-FR" w:eastAsia="nl-BE"/>
        </w:rPr>
        <w:t xml:space="preserve"> </w:t>
      </w:r>
      <w:proofErr w:type="spellStart"/>
      <w:r w:rsidRPr="00DB6FCF">
        <w:rPr>
          <w:rFonts w:asciiTheme="majorBidi" w:eastAsia="Times New Roman" w:hAnsiTheme="majorBidi" w:cstheme="majorBidi"/>
          <w:color w:val="000000" w:themeColor="text1"/>
          <w:sz w:val="18"/>
          <w:szCs w:val="18"/>
          <w:highlight w:val="yellow"/>
          <w:lang w:val="fr-FR" w:eastAsia="nl-BE"/>
        </w:rPr>
        <w:t>Qurayza</w:t>
      </w:r>
      <w:proofErr w:type="spellEnd"/>
      <w:r w:rsidRPr="00DB6FCF">
        <w:rPr>
          <w:rFonts w:asciiTheme="majorBidi" w:eastAsia="Times New Roman" w:hAnsiTheme="majorBidi" w:cstheme="majorBidi"/>
          <w:color w:val="000000" w:themeColor="text1"/>
          <w:sz w:val="18"/>
          <w:szCs w:val="18"/>
          <w:highlight w:val="yellow"/>
          <w:lang w:val="fr-FR" w:eastAsia="nl-BE"/>
        </w:rPr>
        <w:t xml:space="preserve"> par les troupes de Mahomet n’est pas mentionné dans le Coran</w:t>
      </w:r>
      <w:r w:rsidRPr="00DB6FCF">
        <w:rPr>
          <w:rFonts w:asciiTheme="majorBidi" w:eastAsia="Times New Roman" w:hAnsiTheme="majorBidi" w:cstheme="majorBidi"/>
          <w:color w:val="000000" w:themeColor="text1"/>
          <w:sz w:val="18"/>
          <w:szCs w:val="18"/>
          <w:lang w:val="fr-FR" w:eastAsia="nl-BE"/>
        </w:rPr>
        <w:t xml:space="preserve">, mais uniquement dans la </w:t>
      </w:r>
      <w:proofErr w:type="spellStart"/>
      <w:r w:rsidRPr="00DB6FCF">
        <w:rPr>
          <w:rFonts w:asciiTheme="majorBidi" w:eastAsia="Times New Roman" w:hAnsiTheme="majorBidi" w:cstheme="majorBidi"/>
          <w:color w:val="000000" w:themeColor="text1"/>
          <w:sz w:val="18"/>
          <w:szCs w:val="18"/>
          <w:lang w:val="fr-FR" w:eastAsia="nl-BE"/>
        </w:rPr>
        <w:t>sîra</w:t>
      </w:r>
      <w:proofErr w:type="spellEnd"/>
      <w:r w:rsidRPr="00DB6FCF">
        <w:rPr>
          <w:rFonts w:asciiTheme="majorBidi" w:eastAsia="Times New Roman" w:hAnsiTheme="majorBidi" w:cstheme="majorBidi"/>
          <w:color w:val="000000" w:themeColor="text1"/>
          <w:sz w:val="18"/>
          <w:szCs w:val="18"/>
          <w:lang w:val="fr-FR" w:eastAsia="nl-BE"/>
        </w:rPr>
        <w:t xml:space="preserve">. </w:t>
      </w:r>
    </w:p>
    <w:p w:rsidR="00DB6FCF" w:rsidRPr="00DB6FCF" w:rsidRDefault="00DB6FCF" w:rsidP="00DB6FCF">
      <w:pPr>
        <w:shd w:val="clear" w:color="auto" w:fill="FFFFFF"/>
        <w:spacing w:before="150" w:after="150"/>
        <w:rPr>
          <w:rFonts w:asciiTheme="majorBidi" w:eastAsia="Times New Roman" w:hAnsiTheme="majorBidi" w:cstheme="majorBidi"/>
          <w:color w:val="000000" w:themeColor="text1"/>
          <w:sz w:val="18"/>
          <w:szCs w:val="18"/>
          <w:lang w:val="fr-FR" w:eastAsia="nl-BE"/>
        </w:rPr>
      </w:pPr>
      <w:r w:rsidRPr="00DB6FCF">
        <w:rPr>
          <w:rFonts w:asciiTheme="majorBidi" w:eastAsia="Times New Roman" w:hAnsiTheme="majorBidi" w:cstheme="majorBidi"/>
          <w:color w:val="000000" w:themeColor="text1"/>
          <w:sz w:val="18"/>
          <w:szCs w:val="18"/>
          <w:lang w:val="fr-FR" w:eastAsia="nl-BE"/>
        </w:rPr>
        <w:t xml:space="preserve">Il est d’accord avec </w:t>
      </w:r>
      <w:r w:rsidRPr="00DB6FCF">
        <w:rPr>
          <w:rFonts w:asciiTheme="majorBidi" w:eastAsia="Times New Roman" w:hAnsiTheme="majorBidi" w:cstheme="majorBidi"/>
          <w:color w:val="000000" w:themeColor="text1"/>
          <w:sz w:val="18"/>
          <w:szCs w:val="18"/>
          <w:highlight w:val="yellow"/>
          <w:lang w:val="fr-FR" w:eastAsia="nl-BE"/>
        </w:rPr>
        <w:t xml:space="preserve">Salam </w:t>
      </w:r>
      <w:proofErr w:type="spellStart"/>
      <w:r w:rsidRPr="00DB6FCF">
        <w:rPr>
          <w:rFonts w:asciiTheme="majorBidi" w:eastAsia="Times New Roman" w:hAnsiTheme="majorBidi" w:cstheme="majorBidi"/>
          <w:color w:val="000000" w:themeColor="text1"/>
          <w:sz w:val="18"/>
          <w:szCs w:val="18"/>
          <w:highlight w:val="yellow"/>
          <w:lang w:val="fr-FR" w:eastAsia="nl-BE"/>
        </w:rPr>
        <w:t>Elmenyawi</w:t>
      </w:r>
      <w:proofErr w:type="spellEnd"/>
      <w:r w:rsidRPr="00DB6FCF">
        <w:rPr>
          <w:rFonts w:asciiTheme="majorBidi" w:eastAsia="Times New Roman" w:hAnsiTheme="majorBidi" w:cstheme="majorBidi"/>
          <w:color w:val="000000" w:themeColor="text1"/>
          <w:sz w:val="18"/>
          <w:szCs w:val="18"/>
          <w:highlight w:val="yellow"/>
          <w:lang w:val="fr-FR" w:eastAsia="nl-BE"/>
        </w:rPr>
        <w:t>, président controversé du Conseil musulman de Montréal</w:t>
      </w:r>
      <w:r w:rsidRPr="00DB6FCF">
        <w:rPr>
          <w:rFonts w:asciiTheme="majorBidi" w:eastAsia="Times New Roman" w:hAnsiTheme="majorBidi" w:cstheme="majorBidi"/>
          <w:color w:val="000000" w:themeColor="text1"/>
          <w:sz w:val="18"/>
          <w:szCs w:val="18"/>
          <w:lang w:val="fr-FR" w:eastAsia="nl-BE"/>
        </w:rPr>
        <w:t>, selon qui «</w:t>
      </w:r>
      <w:r w:rsidRPr="00DB6FCF">
        <w:rPr>
          <w:rFonts w:asciiTheme="majorBidi" w:eastAsia="Times New Roman" w:hAnsiTheme="majorBidi" w:cstheme="majorBidi"/>
          <w:color w:val="000000" w:themeColor="text1"/>
          <w:sz w:val="18"/>
          <w:szCs w:val="18"/>
          <w:highlight w:val="yellow"/>
          <w:lang w:val="fr-FR" w:eastAsia="nl-BE"/>
        </w:rPr>
        <w:t xml:space="preserve">le </w:t>
      </w:r>
      <w:r w:rsidRPr="00DB6FCF">
        <w:rPr>
          <w:rFonts w:asciiTheme="majorBidi" w:eastAsia="Times New Roman" w:hAnsiTheme="majorBidi" w:cstheme="majorBidi"/>
          <w:color w:val="000000" w:themeColor="text1"/>
          <w:sz w:val="18"/>
          <w:szCs w:val="18"/>
          <w:highlight w:val="yellow"/>
          <w:u w:val="single"/>
          <w:lang w:val="fr-FR" w:eastAsia="nl-BE"/>
        </w:rPr>
        <w:t>Coran</w:t>
      </w:r>
      <w:r w:rsidRPr="00DB6FCF">
        <w:rPr>
          <w:rFonts w:asciiTheme="majorBidi" w:eastAsia="Times New Roman" w:hAnsiTheme="majorBidi" w:cstheme="majorBidi"/>
          <w:color w:val="000000" w:themeColor="text1"/>
          <w:sz w:val="18"/>
          <w:szCs w:val="18"/>
          <w:highlight w:val="yellow"/>
          <w:lang w:val="fr-FR" w:eastAsia="nl-BE"/>
        </w:rPr>
        <w:t xml:space="preserve"> prône le respect du judaïsme</w:t>
      </w:r>
      <w:r w:rsidRPr="00DB6FCF">
        <w:rPr>
          <w:rFonts w:asciiTheme="majorBidi" w:eastAsia="Times New Roman" w:hAnsiTheme="majorBidi" w:cstheme="majorBidi"/>
          <w:color w:val="000000" w:themeColor="text1"/>
          <w:sz w:val="18"/>
          <w:szCs w:val="18"/>
          <w:lang w:val="fr-FR" w:eastAsia="nl-BE"/>
        </w:rPr>
        <w:t xml:space="preserve">», et ajoute la citation suivante, du même </w:t>
      </w:r>
      <w:proofErr w:type="spellStart"/>
      <w:r w:rsidRPr="00DB6FCF">
        <w:rPr>
          <w:rFonts w:asciiTheme="majorBidi" w:eastAsia="Times New Roman" w:hAnsiTheme="majorBidi" w:cstheme="majorBidi"/>
          <w:color w:val="000000" w:themeColor="text1"/>
          <w:sz w:val="18"/>
          <w:szCs w:val="18"/>
          <w:lang w:val="fr-FR" w:eastAsia="nl-BE"/>
        </w:rPr>
        <w:t>Elmenyawi</w:t>
      </w:r>
      <w:proofErr w:type="spellEnd"/>
      <w:r w:rsidRPr="00DB6FCF">
        <w:rPr>
          <w:rFonts w:asciiTheme="majorBidi" w:eastAsia="Times New Roman" w:hAnsiTheme="majorBidi" w:cstheme="majorBidi"/>
          <w:color w:val="000000" w:themeColor="text1"/>
          <w:sz w:val="18"/>
          <w:szCs w:val="18"/>
          <w:lang w:val="fr-FR" w:eastAsia="nl-BE"/>
        </w:rPr>
        <w:t xml:space="preserve">: </w:t>
      </w:r>
      <w:r w:rsidRPr="00DB6FCF">
        <w:rPr>
          <w:rFonts w:asciiTheme="majorBidi" w:eastAsia="Times New Roman" w:hAnsiTheme="majorBidi" w:cstheme="majorBidi"/>
          <w:color w:val="000000" w:themeColor="text1"/>
          <w:sz w:val="18"/>
          <w:szCs w:val="18"/>
          <w:highlight w:val="yellow"/>
          <w:lang w:val="fr-FR" w:eastAsia="nl-BE"/>
        </w:rPr>
        <w:t xml:space="preserve">«Dans la </w:t>
      </w:r>
      <w:r w:rsidRPr="00DB6FCF">
        <w:rPr>
          <w:rFonts w:asciiTheme="majorBidi" w:eastAsia="Times New Roman" w:hAnsiTheme="majorBidi" w:cstheme="majorBidi"/>
          <w:color w:val="000000" w:themeColor="text1"/>
          <w:sz w:val="18"/>
          <w:szCs w:val="18"/>
          <w:highlight w:val="yellow"/>
          <w:u w:val="single"/>
          <w:lang w:val="fr-FR" w:eastAsia="nl-BE"/>
        </w:rPr>
        <w:t>littérature des hadith</w:t>
      </w:r>
      <w:r w:rsidRPr="00DB6FCF">
        <w:rPr>
          <w:rFonts w:asciiTheme="majorBidi" w:eastAsia="Times New Roman" w:hAnsiTheme="majorBidi" w:cstheme="majorBidi"/>
          <w:color w:val="000000" w:themeColor="text1"/>
          <w:sz w:val="18"/>
          <w:szCs w:val="18"/>
          <w:highlight w:val="yellow"/>
          <w:lang w:val="fr-FR" w:eastAsia="nl-BE"/>
        </w:rPr>
        <w:t xml:space="preserve"> […] pleinement intégrée par les musulmans dans l’enseignement islamique, le juif ne peut être respecté, le juif est l’ennemi de Dieu jusqu’à la fin des temps.»</w:t>
      </w:r>
    </w:p>
    <w:p w:rsidR="00DB6FCF" w:rsidRPr="00DB6FCF" w:rsidRDefault="00DB6FCF" w:rsidP="00DB6FCF">
      <w:pPr>
        <w:shd w:val="clear" w:color="auto" w:fill="FFFFFF"/>
        <w:spacing w:before="150" w:after="150"/>
        <w:rPr>
          <w:rFonts w:asciiTheme="majorBidi" w:eastAsia="Times New Roman" w:hAnsiTheme="majorBidi" w:cstheme="majorBidi"/>
          <w:color w:val="000000" w:themeColor="text1"/>
          <w:sz w:val="18"/>
          <w:szCs w:val="18"/>
          <w:lang w:val="fr-FR" w:eastAsia="nl-BE"/>
        </w:rPr>
      </w:pPr>
      <w:r w:rsidRPr="00DB6FCF">
        <w:rPr>
          <w:rFonts w:asciiTheme="majorBidi" w:eastAsia="Times New Roman" w:hAnsiTheme="majorBidi" w:cstheme="majorBidi"/>
          <w:color w:val="000000" w:themeColor="text1"/>
          <w:sz w:val="18"/>
          <w:szCs w:val="18"/>
          <w:highlight w:val="yellow"/>
          <w:lang w:val="fr-FR" w:eastAsia="nl-BE"/>
        </w:rPr>
        <w:t xml:space="preserve">En bref, l’auteur oppose le Coran, parole de Dieu, à ces constructions humaines que sont </w:t>
      </w:r>
      <w:r w:rsidR="004E6BAC" w:rsidRPr="004E6BAC">
        <w:rPr>
          <w:rFonts w:asciiTheme="majorBidi" w:eastAsia="Times New Roman" w:hAnsiTheme="majorBidi" w:cstheme="majorBidi"/>
          <w:color w:val="000000" w:themeColor="text1"/>
          <w:sz w:val="18"/>
          <w:szCs w:val="18"/>
          <w:highlight w:val="yellow"/>
          <w:lang w:val="fr-FR" w:eastAsia="nl-BE"/>
        </w:rPr>
        <w:t>les hadiths</w:t>
      </w:r>
      <w:r w:rsidRPr="00DB6FCF">
        <w:rPr>
          <w:rFonts w:asciiTheme="majorBidi" w:eastAsia="Times New Roman" w:hAnsiTheme="majorBidi" w:cstheme="majorBidi"/>
          <w:color w:val="000000" w:themeColor="text1"/>
          <w:sz w:val="18"/>
          <w:szCs w:val="18"/>
          <w:highlight w:val="yellow"/>
          <w:lang w:val="fr-FR" w:eastAsia="nl-BE"/>
        </w:rPr>
        <w:t xml:space="preserve"> et la </w:t>
      </w:r>
      <w:proofErr w:type="spellStart"/>
      <w:r w:rsidRPr="00DB6FCF">
        <w:rPr>
          <w:rFonts w:asciiTheme="majorBidi" w:eastAsia="Times New Roman" w:hAnsiTheme="majorBidi" w:cstheme="majorBidi"/>
          <w:color w:val="000000" w:themeColor="text1"/>
          <w:sz w:val="18"/>
          <w:szCs w:val="18"/>
          <w:highlight w:val="yellow"/>
          <w:lang w:val="fr-FR" w:eastAsia="nl-BE"/>
        </w:rPr>
        <w:t>sîra</w:t>
      </w:r>
      <w:proofErr w:type="spellEnd"/>
      <w:r w:rsidRPr="00DB6FCF">
        <w:rPr>
          <w:rFonts w:asciiTheme="majorBidi" w:eastAsia="Times New Roman" w:hAnsiTheme="majorBidi" w:cstheme="majorBidi"/>
          <w:color w:val="000000" w:themeColor="text1"/>
          <w:sz w:val="18"/>
          <w:szCs w:val="18"/>
          <w:highlight w:val="yellow"/>
          <w:lang w:val="fr-FR" w:eastAsia="nl-BE"/>
        </w:rPr>
        <w:t>. Il estime le premier exempt de préjugés, tout en dénonçant l’antisémitisme des seconds.</w:t>
      </w:r>
    </w:p>
    <w:p w:rsidR="00DB6FCF" w:rsidRPr="00DB6FCF" w:rsidRDefault="00DB6FCF" w:rsidP="00DB6FCF">
      <w:pPr>
        <w:shd w:val="clear" w:color="auto" w:fill="FFFFFF"/>
        <w:spacing w:before="150" w:after="150"/>
        <w:rPr>
          <w:rFonts w:asciiTheme="majorBidi" w:eastAsia="Times New Roman" w:hAnsiTheme="majorBidi" w:cstheme="majorBidi"/>
          <w:color w:val="000000" w:themeColor="text1"/>
          <w:sz w:val="18"/>
          <w:szCs w:val="18"/>
          <w:lang w:val="fr-FR" w:eastAsia="nl-BE"/>
        </w:rPr>
      </w:pPr>
      <w:r w:rsidRPr="00DB6FCF">
        <w:rPr>
          <w:rFonts w:asciiTheme="majorBidi" w:eastAsia="Times New Roman" w:hAnsiTheme="majorBidi" w:cstheme="majorBidi"/>
          <w:color w:val="000000" w:themeColor="text1"/>
          <w:sz w:val="18"/>
          <w:szCs w:val="18"/>
          <w:lang w:val="fr-FR" w:eastAsia="nl-BE"/>
        </w:rPr>
        <w:t>Orwell, Kafka et Huxley réunis? On y est. L’avènement des scénarios imaginés par ces trois visionnaires de génie sont au cœur d’un dossier de «</w:t>
      </w:r>
      <w:proofErr w:type="spellStart"/>
      <w:r w:rsidRPr="00DB6FCF">
        <w:rPr>
          <w:rFonts w:asciiTheme="majorBidi" w:eastAsia="Times New Roman" w:hAnsiTheme="majorBidi" w:cstheme="majorBidi"/>
          <w:color w:val="000000" w:themeColor="text1"/>
          <w:sz w:val="18"/>
          <w:szCs w:val="18"/>
          <w:lang w:val="fr-FR" w:eastAsia="nl-BE"/>
        </w:rPr>
        <w:t>BoOks</w:t>
      </w:r>
      <w:proofErr w:type="spellEnd"/>
      <w:r w:rsidRPr="00DB6FCF">
        <w:rPr>
          <w:rFonts w:asciiTheme="majorBidi" w:eastAsia="Times New Roman" w:hAnsiTheme="majorBidi" w:cstheme="majorBidi"/>
          <w:color w:val="000000" w:themeColor="text1"/>
          <w:sz w:val="18"/>
          <w:szCs w:val="18"/>
          <w:lang w:val="fr-FR" w:eastAsia="nl-BE"/>
        </w:rPr>
        <w:t>» sur la société de surveillance. Comme à son habitude, notre confrère rassemble des articles venus d’ailleurs, glanés dans le «</w:t>
      </w:r>
      <w:proofErr w:type="spellStart"/>
      <w:r w:rsidRPr="00DB6FCF">
        <w:rPr>
          <w:rFonts w:asciiTheme="majorBidi" w:eastAsia="Times New Roman" w:hAnsiTheme="majorBidi" w:cstheme="majorBidi"/>
          <w:color w:val="000000" w:themeColor="text1"/>
          <w:sz w:val="18"/>
          <w:szCs w:val="18"/>
          <w:lang w:val="fr-FR" w:eastAsia="nl-BE"/>
        </w:rPr>
        <w:t>Harper’s</w:t>
      </w:r>
      <w:proofErr w:type="spellEnd"/>
      <w:r w:rsidRPr="00DB6FCF">
        <w:rPr>
          <w:rFonts w:asciiTheme="majorBidi" w:eastAsia="Times New Roman" w:hAnsiTheme="majorBidi" w:cstheme="majorBidi"/>
          <w:color w:val="000000" w:themeColor="text1"/>
          <w:sz w:val="18"/>
          <w:szCs w:val="18"/>
          <w:lang w:val="fr-FR" w:eastAsia="nl-BE"/>
        </w:rPr>
        <w:t xml:space="preserve">» ou la «New York Revue of </w:t>
      </w:r>
      <w:proofErr w:type="spellStart"/>
      <w:r w:rsidRPr="00DB6FCF">
        <w:rPr>
          <w:rFonts w:asciiTheme="majorBidi" w:eastAsia="Times New Roman" w:hAnsiTheme="majorBidi" w:cstheme="majorBidi"/>
          <w:color w:val="000000" w:themeColor="text1"/>
          <w:sz w:val="18"/>
          <w:szCs w:val="18"/>
          <w:lang w:val="fr-FR" w:eastAsia="nl-BE"/>
        </w:rPr>
        <w:t>BoOks</w:t>
      </w:r>
      <w:proofErr w:type="spellEnd"/>
      <w:r w:rsidRPr="00DB6FCF">
        <w:rPr>
          <w:rFonts w:asciiTheme="majorBidi" w:eastAsia="Times New Roman" w:hAnsiTheme="majorBidi" w:cstheme="majorBidi"/>
          <w:color w:val="000000" w:themeColor="text1"/>
          <w:sz w:val="18"/>
          <w:szCs w:val="18"/>
          <w:lang w:val="fr-FR" w:eastAsia="nl-BE"/>
        </w:rPr>
        <w:t>». Dans le «</w:t>
      </w:r>
      <w:proofErr w:type="spellStart"/>
      <w:r w:rsidRPr="00DB6FCF">
        <w:rPr>
          <w:rFonts w:asciiTheme="majorBidi" w:eastAsia="Times New Roman" w:hAnsiTheme="majorBidi" w:cstheme="majorBidi"/>
          <w:color w:val="000000" w:themeColor="text1"/>
          <w:sz w:val="18"/>
          <w:szCs w:val="18"/>
          <w:lang w:val="fr-FR" w:eastAsia="nl-BE"/>
        </w:rPr>
        <w:t>Chronicle</w:t>
      </w:r>
      <w:proofErr w:type="spellEnd"/>
      <w:r w:rsidRPr="00DB6FCF">
        <w:rPr>
          <w:rFonts w:asciiTheme="majorBidi" w:eastAsia="Times New Roman" w:hAnsiTheme="majorBidi" w:cstheme="majorBidi"/>
          <w:color w:val="000000" w:themeColor="text1"/>
          <w:sz w:val="18"/>
          <w:szCs w:val="18"/>
          <w:lang w:val="fr-FR" w:eastAsia="nl-BE"/>
        </w:rPr>
        <w:t xml:space="preserve"> of </w:t>
      </w:r>
      <w:proofErr w:type="spellStart"/>
      <w:r w:rsidRPr="00DB6FCF">
        <w:rPr>
          <w:rFonts w:asciiTheme="majorBidi" w:eastAsia="Times New Roman" w:hAnsiTheme="majorBidi" w:cstheme="majorBidi"/>
          <w:color w:val="000000" w:themeColor="text1"/>
          <w:sz w:val="18"/>
          <w:szCs w:val="18"/>
          <w:lang w:val="fr-FR" w:eastAsia="nl-BE"/>
        </w:rPr>
        <w:t>Higher</w:t>
      </w:r>
      <w:proofErr w:type="spellEnd"/>
      <w:r w:rsidRPr="00DB6FCF">
        <w:rPr>
          <w:rFonts w:asciiTheme="majorBidi" w:eastAsia="Times New Roman" w:hAnsiTheme="majorBidi" w:cstheme="majorBidi"/>
          <w:color w:val="000000" w:themeColor="text1"/>
          <w:sz w:val="18"/>
          <w:szCs w:val="18"/>
          <w:lang w:val="fr-FR" w:eastAsia="nl-BE"/>
        </w:rPr>
        <w:t xml:space="preserve"> Education», Daniel J. </w:t>
      </w:r>
      <w:proofErr w:type="spellStart"/>
      <w:r w:rsidRPr="00DB6FCF">
        <w:rPr>
          <w:rFonts w:asciiTheme="majorBidi" w:eastAsia="Times New Roman" w:hAnsiTheme="majorBidi" w:cstheme="majorBidi"/>
          <w:color w:val="000000" w:themeColor="text1"/>
          <w:sz w:val="18"/>
          <w:szCs w:val="18"/>
          <w:lang w:val="fr-FR" w:eastAsia="nl-BE"/>
        </w:rPr>
        <w:t>Solove</w:t>
      </w:r>
      <w:proofErr w:type="spellEnd"/>
      <w:r w:rsidRPr="00DB6FCF">
        <w:rPr>
          <w:rFonts w:asciiTheme="majorBidi" w:eastAsia="Times New Roman" w:hAnsiTheme="majorBidi" w:cstheme="majorBidi"/>
          <w:color w:val="000000" w:themeColor="text1"/>
          <w:sz w:val="18"/>
          <w:szCs w:val="18"/>
          <w:lang w:val="fr-FR" w:eastAsia="nl-BE"/>
        </w:rPr>
        <w:t>, professeur de droit à l’université George Washington explique que le «rien à cacher» est le refrain préféré et simpliste des avocats de la surveillance sur le thème si-vous-n-avez-rien-à-vous-reprocher-vous-n’avez-rien-à-craindre-des-incursions-des- autorités-dans votre vie privée. L’Etat protégerait les citoyens respectueux et ne serait une menace que pour les seuls criminels? Rhétorique fallacieuse ici pulvérisée.</w:t>
      </w:r>
    </w:p>
    <w:p w:rsidR="00DB6FCF" w:rsidRPr="00DB6FCF" w:rsidRDefault="00DB6FCF" w:rsidP="00DB6FCF">
      <w:pPr>
        <w:shd w:val="clear" w:color="auto" w:fill="FFFFFF"/>
        <w:spacing w:before="150" w:after="150"/>
        <w:rPr>
          <w:rFonts w:asciiTheme="majorBidi" w:eastAsia="Times New Roman" w:hAnsiTheme="majorBidi" w:cstheme="majorBidi"/>
          <w:color w:val="000000" w:themeColor="text1"/>
          <w:sz w:val="18"/>
          <w:szCs w:val="18"/>
          <w:lang w:val="fr-FR" w:eastAsia="nl-BE"/>
        </w:rPr>
      </w:pPr>
      <w:r w:rsidRPr="00DB6FCF">
        <w:rPr>
          <w:rFonts w:asciiTheme="majorBidi" w:eastAsia="Times New Roman" w:hAnsiTheme="majorBidi" w:cstheme="majorBidi"/>
          <w:color w:val="000000" w:themeColor="text1"/>
          <w:sz w:val="18"/>
          <w:szCs w:val="18"/>
          <w:lang w:val="fr-FR" w:eastAsia="nl-BE"/>
        </w:rPr>
        <w:t xml:space="preserve">Plus loin, la rubrique «Médecine» traite du livre de Jacques Pépin, épidémiologiste à l’université de Sherbrooke, sur «L’origine du sida» (Cambridge </w:t>
      </w:r>
      <w:proofErr w:type="spellStart"/>
      <w:r w:rsidRPr="00DB6FCF">
        <w:rPr>
          <w:rFonts w:asciiTheme="majorBidi" w:eastAsia="Times New Roman" w:hAnsiTheme="majorBidi" w:cstheme="majorBidi"/>
          <w:color w:val="000000" w:themeColor="text1"/>
          <w:sz w:val="18"/>
          <w:szCs w:val="18"/>
          <w:lang w:val="fr-FR" w:eastAsia="nl-BE"/>
        </w:rPr>
        <w:t>University</w:t>
      </w:r>
      <w:proofErr w:type="spellEnd"/>
      <w:r w:rsidRPr="00DB6FCF">
        <w:rPr>
          <w:rFonts w:asciiTheme="majorBidi" w:eastAsia="Times New Roman" w:hAnsiTheme="majorBidi" w:cstheme="majorBidi"/>
          <w:color w:val="000000" w:themeColor="text1"/>
          <w:sz w:val="18"/>
          <w:szCs w:val="18"/>
          <w:lang w:val="fr-FR" w:eastAsia="nl-BE"/>
        </w:rPr>
        <w:t xml:space="preserve"> </w:t>
      </w:r>
      <w:proofErr w:type="spellStart"/>
      <w:r w:rsidRPr="00DB6FCF">
        <w:rPr>
          <w:rFonts w:asciiTheme="majorBidi" w:eastAsia="Times New Roman" w:hAnsiTheme="majorBidi" w:cstheme="majorBidi"/>
          <w:color w:val="000000" w:themeColor="text1"/>
          <w:sz w:val="18"/>
          <w:szCs w:val="18"/>
          <w:lang w:val="fr-FR" w:eastAsia="nl-BE"/>
        </w:rPr>
        <w:t>Press</w:t>
      </w:r>
      <w:proofErr w:type="spellEnd"/>
      <w:r w:rsidRPr="00DB6FCF">
        <w:rPr>
          <w:rFonts w:asciiTheme="majorBidi" w:eastAsia="Times New Roman" w:hAnsiTheme="majorBidi" w:cstheme="majorBidi"/>
          <w:color w:val="000000" w:themeColor="text1"/>
          <w:sz w:val="18"/>
          <w:szCs w:val="18"/>
          <w:lang w:val="fr-FR" w:eastAsia="nl-BE"/>
        </w:rPr>
        <w:t>, non traduit en français). L’explosion eut lieu dans les années 20 avec le lancement de vastes programmes de lutte contre la maladie en sommeil par les autorités sanitaires des territoires africains administrés par la France. On manquait alors d’aiguilles et de seringues. Puis le VIH s’est transmis à travers les divers programmes de collecte de sang dans le monde. Ce que l’ouvrage décrit finement, c’est le risque de mutations microbiologiques désastreuses et imprévisibles qui accompagne toute avancée sanitaire. Le neurologue Olivers Sachs l’a théorisé depuis longtemps, «on n’accorde pas à notre vision périphérique le respect qu’elle mérite.»</w:t>
      </w:r>
    </w:p>
    <w:p w:rsidR="00DB6FCF" w:rsidRPr="00DB6FCF" w:rsidRDefault="00DB6FCF" w:rsidP="00DB6FCF">
      <w:pPr>
        <w:shd w:val="clear" w:color="auto" w:fill="FFFFFF"/>
        <w:spacing w:before="150" w:after="150"/>
        <w:rPr>
          <w:rFonts w:asciiTheme="majorBidi" w:eastAsia="Times New Roman" w:hAnsiTheme="majorBidi" w:cstheme="majorBidi"/>
          <w:color w:val="000000" w:themeColor="text1"/>
          <w:sz w:val="18"/>
          <w:szCs w:val="18"/>
          <w:lang w:val="fr-FR" w:eastAsia="nl-BE"/>
        </w:rPr>
      </w:pPr>
      <w:r w:rsidRPr="00DB6FCF">
        <w:rPr>
          <w:rFonts w:asciiTheme="majorBidi" w:eastAsia="Times New Roman" w:hAnsiTheme="majorBidi" w:cstheme="majorBidi"/>
          <w:color w:val="000000" w:themeColor="text1"/>
          <w:sz w:val="18"/>
          <w:szCs w:val="18"/>
          <w:lang w:val="fr-FR" w:eastAsia="nl-BE"/>
        </w:rPr>
        <w:lastRenderedPageBreak/>
        <w:t xml:space="preserve">Fatah fait même référence à des passages de la sourate de </w:t>
      </w:r>
      <w:r w:rsidRPr="00DB6FCF">
        <w:rPr>
          <w:rFonts w:asciiTheme="majorBidi" w:eastAsia="Times New Roman" w:hAnsiTheme="majorBidi" w:cstheme="majorBidi"/>
          <w:color w:val="000000" w:themeColor="text1"/>
          <w:sz w:val="18"/>
          <w:szCs w:val="18"/>
          <w:highlight w:val="yellow"/>
          <w:lang w:val="fr-FR" w:eastAsia="nl-BE"/>
        </w:rPr>
        <w:t>«La Table servie», qui maintiennent, selon une interprétation possible, la validité de la promesse de Dieu aux juifs, y compris la possession de la Terre sainte d’Israël [sourate 17, verset 104]</w:t>
      </w:r>
      <w:r w:rsidRPr="00DB6FCF">
        <w:rPr>
          <w:rFonts w:asciiTheme="majorBidi" w:eastAsia="Times New Roman" w:hAnsiTheme="majorBidi" w:cstheme="majorBidi"/>
          <w:color w:val="000000" w:themeColor="text1"/>
          <w:sz w:val="18"/>
          <w:szCs w:val="18"/>
          <w:lang w:val="fr-FR" w:eastAsia="nl-BE"/>
        </w:rPr>
        <w:t>. Au début de son livre, Fatah cite un passage moins ambigu de la sourate «La Vache»: «Certes, ceux qui ont cru, ceux qui se sont judaïsés, les Nazaréens, et les Sabéens, quiconque d’entre eux a cru en Allah, au Jour dernier et accompli de bonnes œuvres, sera récompensé par son Seigneur.»</w:t>
      </w:r>
    </w:p>
    <w:p w:rsidR="00DB6FCF" w:rsidRPr="00DB6FCF" w:rsidRDefault="00DB6FCF" w:rsidP="00DB6FCF">
      <w:pPr>
        <w:shd w:val="clear" w:color="auto" w:fill="FFFFFF"/>
        <w:spacing w:before="150" w:after="150"/>
        <w:rPr>
          <w:rFonts w:asciiTheme="majorBidi" w:eastAsia="Times New Roman" w:hAnsiTheme="majorBidi" w:cstheme="majorBidi"/>
          <w:color w:val="000000" w:themeColor="text1"/>
          <w:sz w:val="18"/>
          <w:szCs w:val="18"/>
          <w:lang w:val="fr-FR" w:eastAsia="nl-BE"/>
        </w:rPr>
      </w:pPr>
      <w:r w:rsidRPr="00DB6FCF">
        <w:rPr>
          <w:rFonts w:asciiTheme="majorBidi" w:eastAsia="Times New Roman" w:hAnsiTheme="majorBidi" w:cstheme="majorBidi"/>
          <w:color w:val="000000" w:themeColor="text1"/>
          <w:sz w:val="18"/>
          <w:szCs w:val="18"/>
          <w:lang w:val="fr-FR" w:eastAsia="nl-BE"/>
        </w:rPr>
        <w:t xml:space="preserve">Mais Fatah connaît le Coran sur le bout des doigts. Il ne peut ignorer les </w:t>
      </w:r>
      <w:r w:rsidRPr="00DB6FCF">
        <w:rPr>
          <w:rFonts w:asciiTheme="majorBidi" w:eastAsia="Times New Roman" w:hAnsiTheme="majorBidi" w:cstheme="majorBidi"/>
          <w:color w:val="000000" w:themeColor="text1"/>
          <w:sz w:val="18"/>
          <w:szCs w:val="18"/>
          <w:highlight w:val="yellow"/>
          <w:lang w:val="fr-FR" w:eastAsia="nl-BE"/>
        </w:rPr>
        <w:t>autres versets de «La Vache», où il est clairement énoncé que seuls quelques «bons» juifs seront récompensés:</w:t>
      </w:r>
      <w:r w:rsidRPr="00DB6FCF">
        <w:rPr>
          <w:rFonts w:asciiTheme="majorBidi" w:eastAsia="Times New Roman" w:hAnsiTheme="majorBidi" w:cstheme="majorBidi"/>
          <w:color w:val="000000" w:themeColor="text1"/>
          <w:sz w:val="18"/>
          <w:szCs w:val="18"/>
          <w:lang w:val="fr-FR" w:eastAsia="nl-BE"/>
        </w:rPr>
        <w:t xml:space="preserve"> «Il est bien rare qu’ils croient» (verset 88). Quant aux autres, «ils reniaient les révélations d’Allah, et ils tuaient sans droit les prophètes» (verset 61). Ils persévérèrent dans l’incroyance «quand leur vint d’Allah un messager [Mahomet] confirmant ce qu’il y avait déjà avec eux» (verset 101). Le verset 41 enjoint explicitement les juifs de croire ce que Dieu a révélé à travers Mahomet. La sourate dite de la famille d’Imran, cependant, affirme: «Il y en a qui ont la foi, mais la plupart d’entre eux sont des pervers.»</w:t>
      </w:r>
    </w:p>
    <w:p w:rsidR="00DB6FCF" w:rsidRPr="00DB6FCF" w:rsidRDefault="00DB6FCF" w:rsidP="00DB6FCF">
      <w:pPr>
        <w:shd w:val="clear" w:color="auto" w:fill="FFFFFF"/>
        <w:spacing w:before="150" w:after="150"/>
        <w:rPr>
          <w:rFonts w:asciiTheme="majorBidi" w:eastAsia="Times New Roman" w:hAnsiTheme="majorBidi" w:cstheme="majorBidi"/>
          <w:color w:val="000000" w:themeColor="text1"/>
          <w:sz w:val="18"/>
          <w:szCs w:val="18"/>
          <w:lang w:val="fr-FR" w:eastAsia="nl-BE"/>
        </w:rPr>
      </w:pPr>
      <w:r w:rsidRPr="00DB6FCF">
        <w:rPr>
          <w:rFonts w:asciiTheme="majorBidi" w:eastAsia="Times New Roman" w:hAnsiTheme="majorBidi" w:cstheme="majorBidi"/>
          <w:color w:val="000000" w:themeColor="text1"/>
          <w:sz w:val="18"/>
          <w:szCs w:val="18"/>
          <w:lang w:val="fr-FR" w:eastAsia="nl-BE"/>
        </w:rPr>
        <w:t xml:space="preserve">Fatah ignore la plupart de ces passages, bien qu’il inclue un autre extrait de la sourate: «Où qu’ils se trouvent, ils sont frappés d’avilissement, à moins d’un secours providentiel de Dieu ou d’un pacte conclu avec les hommes.» Dans le contexte, il est clair que </w:t>
      </w:r>
      <w:r w:rsidRPr="00DB6FCF">
        <w:rPr>
          <w:rFonts w:asciiTheme="majorBidi" w:eastAsia="Times New Roman" w:hAnsiTheme="majorBidi" w:cstheme="majorBidi"/>
          <w:color w:val="000000" w:themeColor="text1"/>
          <w:sz w:val="18"/>
          <w:szCs w:val="18"/>
          <w:highlight w:val="yellow"/>
          <w:lang w:val="fr-FR" w:eastAsia="nl-BE"/>
        </w:rPr>
        <w:t>le «pacte» offert ici requiert une soumission, sinon une conversion à l’islam – ce qui, pour tout juif digne de ce nom, est fort loin du «respect pour le judaïsme».</w:t>
      </w:r>
    </w:p>
    <w:p w:rsidR="00DB6FCF" w:rsidRPr="00DB6FCF" w:rsidRDefault="00DB6FCF" w:rsidP="00DB6FCF">
      <w:pPr>
        <w:shd w:val="clear" w:color="auto" w:fill="FFFFFF"/>
        <w:spacing w:before="150" w:after="150"/>
        <w:rPr>
          <w:rFonts w:asciiTheme="majorBidi" w:eastAsia="Times New Roman" w:hAnsiTheme="majorBidi" w:cstheme="majorBidi"/>
          <w:color w:val="000000" w:themeColor="text1"/>
          <w:sz w:val="18"/>
          <w:szCs w:val="18"/>
          <w:lang w:val="fr-FR" w:eastAsia="nl-BE"/>
        </w:rPr>
      </w:pPr>
      <w:r w:rsidRPr="00DB6FCF">
        <w:rPr>
          <w:rFonts w:asciiTheme="majorBidi" w:eastAsia="Times New Roman" w:hAnsiTheme="majorBidi" w:cstheme="majorBidi"/>
          <w:color w:val="000000" w:themeColor="text1"/>
          <w:sz w:val="18"/>
          <w:szCs w:val="18"/>
          <w:lang w:val="fr-FR" w:eastAsia="nl-BE"/>
        </w:rPr>
        <w:t xml:space="preserve">Rien de tout cela ne doit conduire à nier que Fatah a écrit un ouvrage lucide et très instructif qui devrait être lu par tous ceux qu’intéressent les relations entre juifs et musulmans et, bien sûr, entre chrétiens et musulmans. Il sera particulièrement apprécié par ceux qui éprouvent de l’admiration pour la </w:t>
      </w:r>
      <w:proofErr w:type="spellStart"/>
      <w:r w:rsidRPr="00DB6FCF">
        <w:rPr>
          <w:rFonts w:asciiTheme="majorBidi" w:eastAsia="Times New Roman" w:hAnsiTheme="majorBidi" w:cstheme="majorBidi"/>
          <w:color w:val="000000" w:themeColor="text1"/>
          <w:sz w:val="18"/>
          <w:szCs w:val="18"/>
          <w:lang w:val="fr-FR" w:eastAsia="nl-BE"/>
        </w:rPr>
        <w:t>chutzpah</w:t>
      </w:r>
      <w:proofErr w:type="spellEnd"/>
      <w:r w:rsidRPr="00DB6FCF">
        <w:rPr>
          <w:rFonts w:asciiTheme="majorBidi" w:eastAsia="Times New Roman" w:hAnsiTheme="majorBidi" w:cstheme="majorBidi"/>
          <w:color w:val="000000" w:themeColor="text1"/>
          <w:sz w:val="18"/>
          <w:szCs w:val="18"/>
          <w:lang w:val="fr-FR" w:eastAsia="nl-BE"/>
        </w:rPr>
        <w:t>, cette étincelle que produit l’alliance de l’intelligence et du courage.</w:t>
      </w:r>
    </w:p>
    <w:p w:rsidR="00DB6FCF" w:rsidRPr="00DB6FCF" w:rsidRDefault="00DB6FCF" w:rsidP="00DB6FCF">
      <w:pPr>
        <w:shd w:val="clear" w:color="auto" w:fill="FFFFFF"/>
        <w:spacing w:before="150" w:after="150"/>
        <w:rPr>
          <w:rFonts w:asciiTheme="majorBidi" w:eastAsia="Times New Roman" w:hAnsiTheme="majorBidi" w:cstheme="majorBidi"/>
          <w:color w:val="000000" w:themeColor="text1"/>
          <w:sz w:val="18"/>
          <w:szCs w:val="18"/>
          <w:lang w:val="fr-FR" w:eastAsia="nl-BE"/>
        </w:rPr>
      </w:pPr>
      <w:r w:rsidRPr="00DB6FCF">
        <w:rPr>
          <w:rFonts w:asciiTheme="majorBidi" w:eastAsia="Times New Roman" w:hAnsiTheme="majorBidi" w:cstheme="majorBidi"/>
          <w:color w:val="000000" w:themeColor="text1"/>
          <w:sz w:val="18"/>
          <w:szCs w:val="18"/>
          <w:lang w:val="fr-FR" w:eastAsia="nl-BE"/>
        </w:rPr>
        <w:t>Fatah a le courage d’affronter les inévitables accusations selon lesquelles il porte atteinte à l’honneur des musulmans en dénonçant l’antisémitisme de sa propre communauté. (…) La réaction appropriée à ce livre sérieux, bien qu'imparfait, serait d'avoir le courage d'exposer et de rejeter les mensonges antimusulmans qui perdurent dans nos propres traditions. Et en nous-mêmes.</w:t>
      </w:r>
    </w:p>
    <w:p w:rsidR="00DB6FCF" w:rsidRPr="00DB6FCF" w:rsidRDefault="00DB6FCF" w:rsidP="00DB6FCF">
      <w:pPr>
        <w:shd w:val="clear" w:color="auto" w:fill="FFFFFF"/>
        <w:spacing w:before="150" w:after="150"/>
        <w:rPr>
          <w:rFonts w:asciiTheme="majorBidi" w:eastAsia="Times New Roman" w:hAnsiTheme="majorBidi" w:cstheme="majorBidi"/>
          <w:color w:val="000000" w:themeColor="text1"/>
          <w:sz w:val="18"/>
          <w:szCs w:val="18"/>
          <w:lang w:val="fr-FR" w:eastAsia="nl-BE"/>
        </w:rPr>
      </w:pPr>
      <w:r w:rsidRPr="00DB6FCF">
        <w:rPr>
          <w:rFonts w:asciiTheme="majorBidi" w:eastAsia="Times New Roman" w:hAnsiTheme="majorBidi" w:cstheme="majorBidi"/>
          <w:color w:val="000000" w:themeColor="text1"/>
          <w:sz w:val="18"/>
          <w:szCs w:val="18"/>
          <w:lang w:val="fr-FR" w:eastAsia="nl-BE"/>
        </w:rPr>
        <w:t>Source: Cet article est paru dans la «</w:t>
      </w:r>
      <w:proofErr w:type="spellStart"/>
      <w:r w:rsidRPr="00DB6FCF">
        <w:rPr>
          <w:rFonts w:asciiTheme="majorBidi" w:eastAsia="Times New Roman" w:hAnsiTheme="majorBidi" w:cstheme="majorBidi"/>
          <w:color w:val="000000" w:themeColor="text1"/>
          <w:sz w:val="18"/>
          <w:szCs w:val="18"/>
          <w:lang w:val="fr-FR" w:eastAsia="nl-BE"/>
        </w:rPr>
        <w:t>Literary</w:t>
      </w:r>
      <w:proofErr w:type="spellEnd"/>
      <w:r w:rsidRPr="00DB6FCF">
        <w:rPr>
          <w:rFonts w:asciiTheme="majorBidi" w:eastAsia="Times New Roman" w:hAnsiTheme="majorBidi" w:cstheme="majorBidi"/>
          <w:color w:val="000000" w:themeColor="text1"/>
          <w:sz w:val="18"/>
          <w:szCs w:val="18"/>
          <w:lang w:val="fr-FR" w:eastAsia="nl-BE"/>
        </w:rPr>
        <w:t xml:space="preserve"> </w:t>
      </w:r>
      <w:proofErr w:type="spellStart"/>
      <w:r w:rsidRPr="00DB6FCF">
        <w:rPr>
          <w:rFonts w:asciiTheme="majorBidi" w:eastAsia="Times New Roman" w:hAnsiTheme="majorBidi" w:cstheme="majorBidi"/>
          <w:color w:val="000000" w:themeColor="text1"/>
          <w:sz w:val="18"/>
          <w:szCs w:val="18"/>
          <w:lang w:val="fr-FR" w:eastAsia="nl-BE"/>
        </w:rPr>
        <w:t>Review</w:t>
      </w:r>
      <w:proofErr w:type="spellEnd"/>
      <w:r w:rsidRPr="00DB6FCF">
        <w:rPr>
          <w:rFonts w:asciiTheme="majorBidi" w:eastAsia="Times New Roman" w:hAnsiTheme="majorBidi" w:cstheme="majorBidi"/>
          <w:color w:val="000000" w:themeColor="text1"/>
          <w:sz w:val="18"/>
          <w:szCs w:val="18"/>
          <w:lang w:val="fr-FR" w:eastAsia="nl-BE"/>
        </w:rPr>
        <w:t xml:space="preserve"> of Canada» en mars 2011. Il a été traduit pour «</w:t>
      </w:r>
      <w:proofErr w:type="spellStart"/>
      <w:r w:rsidRPr="00DB6FCF">
        <w:rPr>
          <w:rFonts w:asciiTheme="majorBidi" w:eastAsia="Times New Roman" w:hAnsiTheme="majorBidi" w:cstheme="majorBidi"/>
          <w:color w:val="000000" w:themeColor="text1"/>
          <w:sz w:val="18"/>
          <w:szCs w:val="18"/>
          <w:lang w:val="fr-FR" w:eastAsia="nl-BE"/>
        </w:rPr>
        <w:t>BoOks</w:t>
      </w:r>
      <w:proofErr w:type="spellEnd"/>
      <w:r w:rsidRPr="00DB6FCF">
        <w:rPr>
          <w:rFonts w:asciiTheme="majorBidi" w:eastAsia="Times New Roman" w:hAnsiTheme="majorBidi" w:cstheme="majorBidi"/>
          <w:color w:val="000000" w:themeColor="text1"/>
          <w:sz w:val="18"/>
          <w:szCs w:val="18"/>
          <w:lang w:val="fr-FR" w:eastAsia="nl-BE"/>
        </w:rPr>
        <w:t xml:space="preserve">» par Thomas </w:t>
      </w:r>
      <w:proofErr w:type="spellStart"/>
      <w:r w:rsidRPr="00DB6FCF">
        <w:rPr>
          <w:rFonts w:asciiTheme="majorBidi" w:eastAsia="Times New Roman" w:hAnsiTheme="majorBidi" w:cstheme="majorBidi"/>
          <w:color w:val="000000" w:themeColor="text1"/>
          <w:sz w:val="18"/>
          <w:szCs w:val="18"/>
          <w:lang w:val="fr-FR" w:eastAsia="nl-BE"/>
        </w:rPr>
        <w:t>Fourquet</w:t>
      </w:r>
      <w:proofErr w:type="spellEnd"/>
      <w:r w:rsidRPr="00DB6FCF">
        <w:rPr>
          <w:rFonts w:asciiTheme="majorBidi" w:eastAsia="Times New Roman" w:hAnsiTheme="majorBidi" w:cstheme="majorBidi"/>
          <w:color w:val="000000" w:themeColor="text1"/>
          <w:sz w:val="18"/>
          <w:szCs w:val="18"/>
          <w:lang w:val="fr-FR" w:eastAsia="nl-BE"/>
        </w:rPr>
        <w:t xml:space="preserve">. On peut le lire dans son intégralité sur </w:t>
      </w:r>
      <w:hyperlink r:id="rId5" w:history="1">
        <w:r w:rsidR="004E6BAC" w:rsidRPr="00085A7D">
          <w:rPr>
            <w:rStyle w:val="Hyperlink"/>
            <w:rFonts w:asciiTheme="majorBidi" w:eastAsia="Times New Roman" w:hAnsiTheme="majorBidi" w:cstheme="majorBidi"/>
            <w:sz w:val="18"/>
            <w:szCs w:val="18"/>
            <w:lang w:val="fr-FR" w:eastAsia="nl-BE"/>
          </w:rPr>
          <w:t>www.Books.fr</w:t>
        </w:r>
      </w:hyperlink>
      <w:r w:rsidRPr="00DB6FCF">
        <w:rPr>
          <w:rFonts w:asciiTheme="majorBidi" w:eastAsia="Times New Roman" w:hAnsiTheme="majorBidi" w:cstheme="majorBidi"/>
          <w:color w:val="000000" w:themeColor="text1"/>
          <w:sz w:val="18"/>
          <w:szCs w:val="18"/>
          <w:lang w:val="fr-FR" w:eastAsia="nl-BE"/>
        </w:rPr>
        <w:t>.</w:t>
      </w:r>
      <w:r w:rsidR="004E6BAC">
        <w:rPr>
          <w:rFonts w:asciiTheme="majorBidi" w:eastAsia="Times New Roman" w:hAnsiTheme="majorBidi" w:cstheme="majorBidi"/>
          <w:color w:val="000000" w:themeColor="text1"/>
          <w:sz w:val="18"/>
          <w:szCs w:val="18"/>
          <w:lang w:val="fr-FR" w:eastAsia="nl-BE"/>
        </w:rPr>
        <w:t xml:space="preserve"> </w:t>
      </w:r>
    </w:p>
    <w:p w:rsidR="00DB6FCF" w:rsidRPr="00DB6FCF" w:rsidRDefault="00B9620A" w:rsidP="00DB6FCF">
      <w:pPr>
        <w:shd w:val="clear" w:color="auto" w:fill="FFFFFF"/>
        <w:spacing w:before="150"/>
        <w:rPr>
          <w:rFonts w:asciiTheme="majorBidi" w:eastAsia="Times New Roman" w:hAnsiTheme="majorBidi" w:cstheme="majorBidi"/>
          <w:color w:val="000000" w:themeColor="text1"/>
          <w:sz w:val="18"/>
          <w:szCs w:val="18"/>
          <w:lang w:val="fr-FR" w:eastAsia="nl-BE"/>
        </w:rPr>
      </w:pPr>
      <w:hyperlink r:id="rId6" w:history="1">
        <w:r w:rsidR="004E6BAC" w:rsidRPr="00085A7D">
          <w:rPr>
            <w:rStyle w:val="Hyperlink"/>
            <w:rFonts w:asciiTheme="majorBidi" w:eastAsia="Times New Roman" w:hAnsiTheme="majorBidi" w:cstheme="majorBidi"/>
            <w:sz w:val="18"/>
            <w:szCs w:val="18"/>
            <w:lang w:val="fr-FR" w:eastAsia="nl-BE"/>
          </w:rPr>
          <w:t>http://bibliobs.nouvelobs.com</w:t>
        </w:r>
      </w:hyperlink>
      <w:r w:rsidR="004E6BAC">
        <w:rPr>
          <w:rFonts w:asciiTheme="majorBidi" w:eastAsia="Times New Roman" w:hAnsiTheme="majorBidi" w:cstheme="majorBidi"/>
          <w:color w:val="000000" w:themeColor="text1"/>
          <w:sz w:val="18"/>
          <w:szCs w:val="18"/>
          <w:lang w:val="fr-FR" w:eastAsia="nl-BE"/>
        </w:rPr>
        <w:t xml:space="preserve"> </w:t>
      </w:r>
    </w:p>
    <w:p w:rsidR="00DB6FCF" w:rsidRDefault="00DB6FCF">
      <w:pPr>
        <w:rPr>
          <w:b/>
          <w:bCs/>
          <w:color w:val="000000" w:themeColor="text1"/>
        </w:rPr>
      </w:pPr>
    </w:p>
    <w:p w:rsidR="004E6BAC" w:rsidRDefault="004E6BAC" w:rsidP="009B1796">
      <w:pPr>
        <w:pBdr>
          <w:bottom w:val="single" w:sz="4" w:space="1" w:color="auto"/>
        </w:pBdr>
        <w:rPr>
          <w:b/>
          <w:bCs/>
          <w:color w:val="000000" w:themeColor="text1"/>
        </w:rPr>
      </w:pPr>
    </w:p>
    <w:p w:rsidR="004E6BAC" w:rsidRDefault="004E6BAC">
      <w:pPr>
        <w:rPr>
          <w:b/>
          <w:bCs/>
          <w:color w:val="000000" w:themeColor="text1"/>
        </w:rPr>
      </w:pPr>
    </w:p>
    <w:sectPr w:rsidR="004E6BAC" w:rsidSect="004636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B6FCF"/>
    <w:rsid w:val="00007674"/>
    <w:rsid w:val="00044B49"/>
    <w:rsid w:val="000A4E10"/>
    <w:rsid w:val="004636ED"/>
    <w:rsid w:val="004E6BAC"/>
    <w:rsid w:val="005B2420"/>
    <w:rsid w:val="00601438"/>
    <w:rsid w:val="00694270"/>
    <w:rsid w:val="006968B3"/>
    <w:rsid w:val="00742E6D"/>
    <w:rsid w:val="00773F49"/>
    <w:rsid w:val="00781061"/>
    <w:rsid w:val="007B0AD9"/>
    <w:rsid w:val="007B7BFF"/>
    <w:rsid w:val="009B1796"/>
    <w:rsid w:val="00A44EA8"/>
    <w:rsid w:val="00AA126F"/>
    <w:rsid w:val="00AB7311"/>
    <w:rsid w:val="00B9620A"/>
    <w:rsid w:val="00DB6FCF"/>
    <w:rsid w:val="00EE57BE"/>
    <w:rsid w:val="00EF34E1"/>
    <w:rsid w:val="00FB7477"/>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636ED"/>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temfulltextnew">
    <w:name w:val="itemfulltextnew"/>
    <w:basedOn w:val="Standaardalinea-lettertype"/>
    <w:rsid w:val="00DB6FCF"/>
  </w:style>
  <w:style w:type="character" w:styleId="Hyperlink">
    <w:name w:val="Hyperlink"/>
    <w:basedOn w:val="Standaardalinea-lettertype"/>
    <w:uiPriority w:val="99"/>
    <w:unhideWhenUsed/>
    <w:rsid w:val="004E6BA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2074399">
      <w:bodyDiv w:val="1"/>
      <w:marLeft w:val="0"/>
      <w:marRight w:val="0"/>
      <w:marTop w:val="0"/>
      <w:marBottom w:val="0"/>
      <w:divBdr>
        <w:top w:val="none" w:sz="0" w:space="0" w:color="auto"/>
        <w:left w:val="none" w:sz="0" w:space="0" w:color="auto"/>
        <w:bottom w:val="none" w:sz="0" w:space="0" w:color="auto"/>
        <w:right w:val="none" w:sz="0" w:space="0" w:color="auto"/>
      </w:divBdr>
      <w:divsChild>
        <w:div w:id="577790221">
          <w:marLeft w:val="0"/>
          <w:marRight w:val="0"/>
          <w:marTop w:val="0"/>
          <w:marBottom w:val="0"/>
          <w:divBdr>
            <w:top w:val="none" w:sz="0" w:space="0" w:color="auto"/>
            <w:left w:val="none" w:sz="0" w:space="0" w:color="auto"/>
            <w:bottom w:val="none" w:sz="0" w:space="0" w:color="auto"/>
            <w:right w:val="none" w:sz="0" w:space="0" w:color="auto"/>
          </w:divBdr>
          <w:divsChild>
            <w:div w:id="450057706">
              <w:marLeft w:val="0"/>
              <w:marRight w:val="0"/>
              <w:marTop w:val="0"/>
              <w:marBottom w:val="0"/>
              <w:divBdr>
                <w:top w:val="none" w:sz="0" w:space="0" w:color="auto"/>
                <w:left w:val="none" w:sz="0" w:space="0" w:color="auto"/>
                <w:bottom w:val="none" w:sz="0" w:space="0" w:color="auto"/>
                <w:right w:val="none" w:sz="0" w:space="0" w:color="auto"/>
              </w:divBdr>
              <w:divsChild>
                <w:div w:id="934635555">
                  <w:marLeft w:val="0"/>
                  <w:marRight w:val="0"/>
                  <w:marTop w:val="0"/>
                  <w:marBottom w:val="0"/>
                  <w:divBdr>
                    <w:top w:val="none" w:sz="0" w:space="0" w:color="auto"/>
                    <w:left w:val="none" w:sz="0" w:space="0" w:color="auto"/>
                    <w:bottom w:val="none" w:sz="0" w:space="0" w:color="auto"/>
                    <w:right w:val="none" w:sz="0" w:space="0" w:color="auto"/>
                  </w:divBdr>
                  <w:divsChild>
                    <w:div w:id="817110163">
                      <w:marLeft w:val="0"/>
                      <w:marRight w:val="0"/>
                      <w:marTop w:val="0"/>
                      <w:marBottom w:val="0"/>
                      <w:divBdr>
                        <w:top w:val="none" w:sz="0" w:space="0" w:color="auto"/>
                        <w:left w:val="none" w:sz="0" w:space="0" w:color="auto"/>
                        <w:bottom w:val="none" w:sz="0" w:space="0" w:color="auto"/>
                        <w:right w:val="none" w:sz="0" w:space="0" w:color="auto"/>
                      </w:divBdr>
                      <w:divsChild>
                        <w:div w:id="1493178424">
                          <w:marLeft w:val="0"/>
                          <w:marRight w:val="0"/>
                          <w:marTop w:val="0"/>
                          <w:marBottom w:val="0"/>
                          <w:divBdr>
                            <w:top w:val="none" w:sz="0" w:space="0" w:color="auto"/>
                            <w:left w:val="none" w:sz="0" w:space="0" w:color="auto"/>
                            <w:bottom w:val="none" w:sz="0" w:space="0" w:color="auto"/>
                            <w:right w:val="none" w:sz="0" w:space="0" w:color="auto"/>
                          </w:divBdr>
                          <w:divsChild>
                            <w:div w:id="1559628056">
                              <w:marLeft w:val="0"/>
                              <w:marRight w:val="0"/>
                              <w:marTop w:val="0"/>
                              <w:marBottom w:val="0"/>
                              <w:divBdr>
                                <w:top w:val="none" w:sz="0" w:space="0" w:color="auto"/>
                                <w:left w:val="none" w:sz="0" w:space="0" w:color="auto"/>
                                <w:bottom w:val="none" w:sz="0" w:space="0" w:color="auto"/>
                                <w:right w:val="none" w:sz="0" w:space="0" w:color="auto"/>
                              </w:divBdr>
                              <w:divsChild>
                                <w:div w:id="1912233129">
                                  <w:marLeft w:val="0"/>
                                  <w:marRight w:val="0"/>
                                  <w:marTop w:val="0"/>
                                  <w:marBottom w:val="0"/>
                                  <w:divBdr>
                                    <w:top w:val="none" w:sz="0" w:space="0" w:color="auto"/>
                                    <w:left w:val="none" w:sz="0" w:space="0" w:color="auto"/>
                                    <w:bottom w:val="none" w:sz="0" w:space="0" w:color="auto"/>
                                    <w:right w:val="none" w:sz="0" w:space="0" w:color="auto"/>
                                  </w:divBdr>
                                  <w:divsChild>
                                    <w:div w:id="652220644">
                                      <w:marLeft w:val="0"/>
                                      <w:marRight w:val="0"/>
                                      <w:marTop w:val="0"/>
                                      <w:marBottom w:val="0"/>
                                      <w:divBdr>
                                        <w:top w:val="none" w:sz="0" w:space="0" w:color="auto"/>
                                        <w:left w:val="none" w:sz="0" w:space="0" w:color="auto"/>
                                        <w:bottom w:val="none" w:sz="0" w:space="0" w:color="auto"/>
                                        <w:right w:val="none" w:sz="0" w:space="0" w:color="auto"/>
                                      </w:divBdr>
                                      <w:divsChild>
                                        <w:div w:id="1040738092">
                                          <w:marLeft w:val="0"/>
                                          <w:marRight w:val="0"/>
                                          <w:marTop w:val="0"/>
                                          <w:marBottom w:val="0"/>
                                          <w:divBdr>
                                            <w:top w:val="none" w:sz="0" w:space="0" w:color="auto"/>
                                            <w:left w:val="none" w:sz="0" w:space="0" w:color="auto"/>
                                            <w:bottom w:val="none" w:sz="0" w:space="0" w:color="auto"/>
                                            <w:right w:val="none" w:sz="0" w:space="0" w:color="auto"/>
                                          </w:divBdr>
                                          <w:divsChild>
                                            <w:div w:id="346830727">
                                              <w:marLeft w:val="0"/>
                                              <w:marRight w:val="0"/>
                                              <w:marTop w:val="0"/>
                                              <w:marBottom w:val="0"/>
                                              <w:divBdr>
                                                <w:top w:val="none" w:sz="0" w:space="0" w:color="auto"/>
                                                <w:left w:val="none" w:sz="0" w:space="0" w:color="auto"/>
                                                <w:bottom w:val="none" w:sz="0" w:space="0" w:color="auto"/>
                                                <w:right w:val="none" w:sz="0" w:space="0" w:color="auto"/>
                                              </w:divBdr>
                                              <w:divsChild>
                                                <w:div w:id="1297023597">
                                                  <w:marLeft w:val="0"/>
                                                  <w:marRight w:val="0"/>
                                                  <w:marTop w:val="0"/>
                                                  <w:marBottom w:val="240"/>
                                                  <w:divBdr>
                                                    <w:top w:val="none" w:sz="0" w:space="0" w:color="auto"/>
                                                    <w:left w:val="none" w:sz="0" w:space="0" w:color="auto"/>
                                                    <w:bottom w:val="dotted" w:sz="4" w:space="12" w:color="CCCCCC"/>
                                                    <w:right w:val="none" w:sz="0" w:space="0" w:color="auto"/>
                                                  </w:divBdr>
                                                  <w:divsChild>
                                                    <w:div w:id="18084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obs.nouvelobs.com" TargetMode="External"/><Relationship Id="rId5" Type="http://schemas.openxmlformats.org/officeDocument/2006/relationships/hyperlink" Target="http://www.Books.fr" TargetMode="Externa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1312</Words>
  <Characters>7218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Hadassah</dc:creator>
  <cp:lastModifiedBy>Hadassah Borreman</cp:lastModifiedBy>
  <cp:revision>6</cp:revision>
  <dcterms:created xsi:type="dcterms:W3CDTF">2012-06-12T17:19:00Z</dcterms:created>
  <dcterms:modified xsi:type="dcterms:W3CDTF">2018-06-24T19:43:00Z</dcterms:modified>
</cp:coreProperties>
</file>