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62" w:rsidRDefault="005D5162" w:rsidP="005D5162">
      <w:pPr>
        <w:pStyle w:val="Kop1"/>
      </w:pPr>
      <w:r>
        <w:t>Erkenning</w:t>
      </w:r>
    </w:p>
    <w:p w:rsidR="005D5162" w:rsidRDefault="005D5162" w:rsidP="005D5162">
      <w:pPr>
        <w:spacing w:line="312" w:lineRule="auto"/>
        <w:ind w:firstLine="425"/>
        <w:rPr>
          <w:rFonts w:ascii="Arial" w:hAnsi="Arial" w:cs="Arial"/>
        </w:rPr>
        <w:sectPr w:rsidR="005D5162" w:rsidSect="002E008C">
          <w:pgSz w:w="11906" w:h="16838"/>
          <w:pgMar w:top="1417" w:right="1417" w:bottom="1417" w:left="1417" w:header="708" w:footer="708" w:gutter="0"/>
          <w:cols w:space="708"/>
          <w:docGrid w:linePitch="360"/>
        </w:sectPr>
      </w:pPr>
    </w:p>
    <w:p w:rsidR="002650BB" w:rsidRDefault="005B0C2E" w:rsidP="002650BB">
      <w:pPr>
        <w:spacing w:line="312" w:lineRule="auto"/>
        <w:ind w:firstLine="425"/>
        <w:jc w:val="both"/>
        <w:rPr>
          <w:rFonts w:ascii="Arial" w:hAnsi="Arial" w:cs="Arial"/>
        </w:rPr>
      </w:pPr>
      <w:r w:rsidRPr="005B0C2E">
        <w:rPr>
          <w:rFonts w:ascii="Arial" w:hAnsi="Arial" w:cs="Arial"/>
        </w:rPr>
        <w:lastRenderedPageBreak/>
        <w:t xml:space="preserve">Niets menselijk is </w:t>
      </w:r>
      <w:r w:rsidR="002650BB">
        <w:rPr>
          <w:rFonts w:ascii="Arial" w:hAnsi="Arial" w:cs="Arial"/>
        </w:rPr>
        <w:t xml:space="preserve">de mens vreemd. Uiteraard! Logisch! </w:t>
      </w:r>
      <w:r w:rsidR="003B1182">
        <w:rPr>
          <w:rFonts w:ascii="Arial" w:hAnsi="Arial" w:cs="Arial"/>
        </w:rPr>
        <w:t>Vanzelfsprekend</w:t>
      </w:r>
      <w:r w:rsidR="002650BB">
        <w:rPr>
          <w:rFonts w:ascii="Arial" w:hAnsi="Arial" w:cs="Arial"/>
        </w:rPr>
        <w:t xml:space="preserve">! Ik hoor de bevestigende reacties reeds als luidruchtig fluisterende stemmen in mijn hoofd. Toch is de idee over wat menselijk is, een zware onderschatting. </w:t>
      </w:r>
    </w:p>
    <w:p w:rsidR="005D5162" w:rsidRDefault="00DC72C2" w:rsidP="002650BB">
      <w:pPr>
        <w:spacing w:line="312" w:lineRule="auto"/>
        <w:ind w:firstLine="425"/>
        <w:jc w:val="both"/>
        <w:rPr>
          <w:rFonts w:ascii="Arial" w:hAnsi="Arial" w:cs="Arial"/>
        </w:rPr>
      </w:pPr>
      <w:r>
        <w:rPr>
          <w:rFonts w:ascii="Arial" w:hAnsi="Arial" w:cs="Arial"/>
        </w:rPr>
        <w:t xml:space="preserve">Uiteraard zijn de moderne technologische vernuftigheden typisch menselijk. Daarom is de slogan rond de nieuwe Samsung </w:t>
      </w:r>
      <w:proofErr w:type="spellStart"/>
      <w:r>
        <w:rPr>
          <w:rFonts w:ascii="Arial" w:hAnsi="Arial" w:cs="Arial"/>
        </w:rPr>
        <w:t>smartphone</w:t>
      </w:r>
      <w:proofErr w:type="spellEnd"/>
      <w:r>
        <w:rPr>
          <w:rFonts w:ascii="Arial" w:hAnsi="Arial" w:cs="Arial"/>
        </w:rPr>
        <w:t xml:space="preserve"> zo’n smart voor het verstand: “</w:t>
      </w:r>
      <w:proofErr w:type="spellStart"/>
      <w:r>
        <w:rPr>
          <w:rFonts w:ascii="Arial" w:hAnsi="Arial" w:cs="Arial"/>
        </w:rPr>
        <w:t>Designed</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Humans</w:t>
      </w:r>
      <w:proofErr w:type="spellEnd"/>
      <w:r>
        <w:rPr>
          <w:rFonts w:ascii="Arial" w:hAnsi="Arial" w:cs="Arial"/>
        </w:rPr>
        <w:t xml:space="preserve">”. </w:t>
      </w:r>
      <w:r w:rsidR="002364F9">
        <w:rPr>
          <w:rFonts w:ascii="Arial" w:hAnsi="Arial" w:cs="Arial"/>
        </w:rPr>
        <w:t xml:space="preserve">Met hoeven kan je gsm niet bedienen, wat zijn we daar blij om. </w:t>
      </w:r>
    </w:p>
    <w:p w:rsidR="003B1182" w:rsidRDefault="002364F9" w:rsidP="003B1182">
      <w:pPr>
        <w:spacing w:line="312" w:lineRule="auto"/>
        <w:ind w:firstLine="425"/>
        <w:jc w:val="both"/>
        <w:rPr>
          <w:rFonts w:ascii="Arial" w:hAnsi="Arial" w:cs="Arial"/>
        </w:rPr>
      </w:pPr>
      <w:r>
        <w:rPr>
          <w:rFonts w:ascii="Arial" w:hAnsi="Arial" w:cs="Arial"/>
        </w:rPr>
        <w:t xml:space="preserve">Logisch dat we de mens miskennen als we enkel voorwerpen als realisaties zien van ons kunnen. Cultuur als erfgoed(eren), economie als geld of de grote bankkluizen, informatisering als gebruikte opslagruimte, technologie als boekdrukkunst, schoonheid als </w:t>
      </w:r>
      <w:proofErr w:type="spellStart"/>
      <w:r>
        <w:rPr>
          <w:rFonts w:ascii="Arial" w:hAnsi="Arial" w:cs="Arial"/>
        </w:rPr>
        <w:t>photoshop</w:t>
      </w:r>
      <w:proofErr w:type="spellEnd"/>
      <w:r>
        <w:rPr>
          <w:rFonts w:ascii="Arial" w:hAnsi="Arial" w:cs="Arial"/>
        </w:rPr>
        <w:t xml:space="preserve">… Het materialistisch discours is echter niet meer van deze eeuw. Hannah </w:t>
      </w:r>
      <w:proofErr w:type="spellStart"/>
      <w:r>
        <w:rPr>
          <w:rFonts w:ascii="Arial" w:hAnsi="Arial" w:cs="Arial"/>
        </w:rPr>
        <w:t>Arendt</w:t>
      </w:r>
      <w:proofErr w:type="spellEnd"/>
      <w:r>
        <w:rPr>
          <w:rFonts w:ascii="Arial" w:hAnsi="Arial" w:cs="Arial"/>
        </w:rPr>
        <w:t xml:space="preserve"> wees al op het oneindige straatje dat de Homo Faber bewandeld</w:t>
      </w:r>
      <w:r w:rsidR="003B1182">
        <w:rPr>
          <w:rFonts w:ascii="Arial" w:hAnsi="Arial" w:cs="Arial"/>
        </w:rPr>
        <w:t xml:space="preserve">. Met Benjamin </w:t>
      </w:r>
      <w:proofErr w:type="spellStart"/>
      <w:r w:rsidR="003B1182">
        <w:rPr>
          <w:rFonts w:ascii="Arial" w:hAnsi="Arial" w:cs="Arial"/>
        </w:rPr>
        <w:t>Barber</w:t>
      </w:r>
      <w:proofErr w:type="spellEnd"/>
      <w:r w:rsidR="003B1182">
        <w:rPr>
          <w:rFonts w:ascii="Arial" w:hAnsi="Arial" w:cs="Arial"/>
        </w:rPr>
        <w:t xml:space="preserve"> heeft het materialisme een politieke wending gekregen. Dat leidt uiteindelijk altijd naar atomisme, individualiteit. </w:t>
      </w:r>
    </w:p>
    <w:p w:rsidR="002364F9" w:rsidRDefault="002364F9" w:rsidP="003B1182">
      <w:pPr>
        <w:spacing w:line="312" w:lineRule="auto"/>
        <w:ind w:firstLine="425"/>
        <w:jc w:val="both"/>
        <w:rPr>
          <w:rFonts w:ascii="Arial" w:hAnsi="Arial" w:cs="Arial"/>
        </w:rPr>
      </w:pPr>
      <w:r>
        <w:rPr>
          <w:rFonts w:ascii="Arial" w:hAnsi="Arial" w:cs="Arial"/>
        </w:rPr>
        <w:t xml:space="preserve"> </w:t>
      </w:r>
      <w:r w:rsidR="003B1182">
        <w:rPr>
          <w:rFonts w:ascii="Arial" w:hAnsi="Arial" w:cs="Arial"/>
        </w:rPr>
        <w:t xml:space="preserve">Vanzelfsprekend is de mens </w:t>
      </w:r>
      <w:proofErr w:type="spellStart"/>
      <w:r w:rsidR="003B1182">
        <w:rPr>
          <w:rFonts w:ascii="Arial" w:hAnsi="Arial" w:cs="Arial"/>
        </w:rPr>
        <w:t>ego-georiënteerd</w:t>
      </w:r>
      <w:proofErr w:type="spellEnd"/>
      <w:r w:rsidR="003B1182">
        <w:rPr>
          <w:rFonts w:ascii="Arial" w:hAnsi="Arial" w:cs="Arial"/>
        </w:rPr>
        <w:t xml:space="preserve">, ik ben de eerste persoon die ik ken sinds ik op deze wereld vertoef. Daarna moeder, en daarachter meestal de tweede ouder. Maar dat de drijvende geest achter al onze ‘grootste verwezenlijkingen’ egoïsme is, vind ik de grootste quatsch! </w:t>
      </w:r>
    </w:p>
    <w:p w:rsidR="003B1182" w:rsidRDefault="003B1182" w:rsidP="003B1182">
      <w:pPr>
        <w:spacing w:line="312" w:lineRule="auto"/>
        <w:ind w:firstLine="425"/>
        <w:jc w:val="both"/>
        <w:rPr>
          <w:rFonts w:ascii="Arial" w:hAnsi="Arial" w:cs="Arial"/>
        </w:rPr>
      </w:pPr>
      <w:r>
        <w:rPr>
          <w:rFonts w:ascii="Arial" w:hAnsi="Arial" w:cs="Arial"/>
        </w:rPr>
        <w:t xml:space="preserve">Moest ik alles voor mezelf doen, dan bleef ik lekker binnen. Moest ik alles alleen </w:t>
      </w:r>
      <w:r>
        <w:rPr>
          <w:rFonts w:ascii="Arial" w:hAnsi="Arial" w:cs="Arial"/>
        </w:rPr>
        <w:lastRenderedPageBreak/>
        <w:t xml:space="preserve">doen, dan zou mijn wolkenkrabber maar een halve etage hoog zijn. Ik doe omdat jij doet, en wij doen zolang anderen het ook doen. Al deze zaken hebben afstemming nodig, die verkregen wordt door de erkenning die we elkaar geven. </w:t>
      </w:r>
    </w:p>
    <w:p w:rsidR="003B1182" w:rsidRDefault="003B1182" w:rsidP="003B1182">
      <w:pPr>
        <w:spacing w:line="312" w:lineRule="auto"/>
        <w:ind w:firstLine="425"/>
        <w:jc w:val="both"/>
        <w:rPr>
          <w:rFonts w:ascii="Arial" w:hAnsi="Arial" w:cs="Arial"/>
        </w:rPr>
      </w:pPr>
      <w:r>
        <w:rPr>
          <w:rFonts w:ascii="Arial" w:hAnsi="Arial" w:cs="Arial"/>
        </w:rPr>
        <w:t xml:space="preserve">Een kunstenaar wordt erkent voor de kunstwerken die hij maakt, dat is een persoonlijke erkenning. Een bankier geniet erkenning wanneer hij de van het </w:t>
      </w:r>
      <w:proofErr w:type="spellStart"/>
      <w:r>
        <w:rPr>
          <w:rFonts w:ascii="Arial" w:hAnsi="Arial" w:cs="Arial"/>
        </w:rPr>
        <w:t>systeem-afhankelijk-correcte</w:t>
      </w:r>
      <w:proofErr w:type="spellEnd"/>
      <w:r>
        <w:rPr>
          <w:rFonts w:ascii="Arial" w:hAnsi="Arial" w:cs="Arial"/>
        </w:rPr>
        <w:t xml:space="preserve"> beslissingen maakt. De grootste filosoof ter wereld die nooit erkenning heeft gekregen van gelijkgezinden, </w:t>
      </w:r>
      <w:r w:rsidR="00780B31">
        <w:rPr>
          <w:rFonts w:ascii="Arial" w:hAnsi="Arial" w:cs="Arial"/>
        </w:rPr>
        <w:t xml:space="preserve">zal nooit zijn volledige vermogen ontplooien. Erkenning leidt tot mogelijkheden. </w:t>
      </w:r>
    </w:p>
    <w:p w:rsidR="00780B31" w:rsidRDefault="00780B31" w:rsidP="003B1182">
      <w:pPr>
        <w:spacing w:line="312" w:lineRule="auto"/>
        <w:ind w:firstLine="425"/>
        <w:jc w:val="both"/>
        <w:rPr>
          <w:rFonts w:ascii="Arial" w:hAnsi="Arial" w:cs="Arial"/>
        </w:rPr>
      </w:pPr>
      <w:r>
        <w:rPr>
          <w:rFonts w:ascii="Arial" w:hAnsi="Arial" w:cs="Arial"/>
        </w:rPr>
        <w:t xml:space="preserve">Ieder systeem, alle menselijke producten en processen zijn afhankelijk van de mate van erkenning. Politics of </w:t>
      </w:r>
      <w:proofErr w:type="spellStart"/>
      <w:r>
        <w:rPr>
          <w:rFonts w:ascii="Arial" w:hAnsi="Arial" w:cs="Arial"/>
        </w:rPr>
        <w:t>Recognition</w:t>
      </w:r>
      <w:proofErr w:type="spellEnd"/>
      <w:r>
        <w:rPr>
          <w:rFonts w:ascii="Arial" w:hAnsi="Arial" w:cs="Arial"/>
        </w:rPr>
        <w:t xml:space="preserve">, zoals Charles Taylor het noemt, zijn één van de belangrijkste </w:t>
      </w:r>
      <w:proofErr w:type="spellStart"/>
      <w:r>
        <w:rPr>
          <w:rFonts w:ascii="Arial" w:hAnsi="Arial" w:cs="Arial"/>
        </w:rPr>
        <w:t>stepping</w:t>
      </w:r>
      <w:proofErr w:type="spellEnd"/>
      <w:r>
        <w:rPr>
          <w:rFonts w:ascii="Arial" w:hAnsi="Arial" w:cs="Arial"/>
        </w:rPr>
        <w:t xml:space="preserve"> </w:t>
      </w:r>
      <w:proofErr w:type="spellStart"/>
      <w:r>
        <w:rPr>
          <w:rFonts w:ascii="Arial" w:hAnsi="Arial" w:cs="Arial"/>
        </w:rPr>
        <w:t>stones</w:t>
      </w:r>
      <w:proofErr w:type="spellEnd"/>
      <w:r>
        <w:rPr>
          <w:rFonts w:ascii="Arial" w:hAnsi="Arial" w:cs="Arial"/>
        </w:rPr>
        <w:t xml:space="preserve"> naar vooruitgang. Niet de grootte rechtlijnige vooruitgang die we voor ogen hebben, maar een </w:t>
      </w:r>
      <w:proofErr w:type="spellStart"/>
      <w:r>
        <w:rPr>
          <w:rFonts w:ascii="Arial" w:hAnsi="Arial" w:cs="Arial"/>
        </w:rPr>
        <w:t>entropische</w:t>
      </w:r>
      <w:proofErr w:type="spellEnd"/>
      <w:r>
        <w:rPr>
          <w:rFonts w:ascii="Arial" w:hAnsi="Arial" w:cs="Arial"/>
        </w:rPr>
        <w:t xml:space="preserve"> ontwikkelingen, vol </w:t>
      </w:r>
      <w:proofErr w:type="spellStart"/>
      <w:r>
        <w:rPr>
          <w:rFonts w:ascii="Arial" w:hAnsi="Arial" w:cs="Arial"/>
        </w:rPr>
        <w:t>machtsvacuüms</w:t>
      </w:r>
      <w:proofErr w:type="spellEnd"/>
      <w:r>
        <w:rPr>
          <w:rFonts w:ascii="Arial" w:hAnsi="Arial" w:cs="Arial"/>
        </w:rPr>
        <w:t xml:space="preserve"> en microsprongetjes en -terugslagen. </w:t>
      </w:r>
    </w:p>
    <w:p w:rsidR="00780B31" w:rsidRPr="005B0C2E" w:rsidRDefault="00780B31" w:rsidP="003B1182">
      <w:pPr>
        <w:spacing w:line="312" w:lineRule="auto"/>
        <w:ind w:firstLine="425"/>
        <w:jc w:val="both"/>
        <w:rPr>
          <w:rFonts w:ascii="Arial" w:hAnsi="Arial" w:cs="Arial"/>
        </w:rPr>
      </w:pPr>
      <w:r>
        <w:rPr>
          <w:rFonts w:ascii="Arial" w:hAnsi="Arial" w:cs="Arial"/>
        </w:rPr>
        <w:t>Het modern kapitalisme zou het materialisme in de hand werken, en aansluitend ook het individualisme. Eventueel moeten we menselijke prestaties niet zien als wat is geschie</w:t>
      </w:r>
      <w:r w:rsidR="00CA0675">
        <w:rPr>
          <w:rFonts w:ascii="Arial" w:hAnsi="Arial" w:cs="Arial"/>
        </w:rPr>
        <w:t>d</w:t>
      </w:r>
      <w:r>
        <w:rPr>
          <w:rFonts w:ascii="Arial" w:hAnsi="Arial" w:cs="Arial"/>
        </w:rPr>
        <w:t xml:space="preserve">, maar als een gemeenschappelijk erkenning voor ons verheden, het verleden dat onherroepelijk in het heden is gefundeerd en omgekeerd. Al wat we delen is onderdeel van menselijkheid, de wereld is menselijk, vraag het maar aan je buur in Liberia. </w:t>
      </w:r>
    </w:p>
    <w:sectPr w:rsidR="00780B31" w:rsidRPr="005B0C2E" w:rsidSect="002650BB">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5162"/>
    <w:rsid w:val="002364F9"/>
    <w:rsid w:val="002650BB"/>
    <w:rsid w:val="003B1182"/>
    <w:rsid w:val="005B0C2E"/>
    <w:rsid w:val="005D5162"/>
    <w:rsid w:val="006E02B3"/>
    <w:rsid w:val="007360B9"/>
    <w:rsid w:val="00780B31"/>
    <w:rsid w:val="00CA0675"/>
    <w:rsid w:val="00DC72C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0B9"/>
  </w:style>
  <w:style w:type="paragraph" w:styleId="Kop1">
    <w:name w:val="heading 1"/>
    <w:basedOn w:val="Standaard"/>
    <w:next w:val="Standaard"/>
    <w:link w:val="Kop1Char"/>
    <w:uiPriority w:val="9"/>
    <w:qFormat/>
    <w:rsid w:val="005D5162"/>
    <w:pPr>
      <w:spacing w:line="312" w:lineRule="auto"/>
      <w:outlineLvl w:val="0"/>
    </w:pPr>
    <w:rPr>
      <w:rFonts w:ascii="Arial" w:hAnsi="Arial" w:cs="Arial"/>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5162"/>
    <w:rPr>
      <w:rFonts w:ascii="Arial" w:hAnsi="Arial" w:cs="Arial"/>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DF12F-F61F-4A40-A385-B366679C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429</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2012-09-27T07:23:00Z</dcterms:created>
  <dcterms:modified xsi:type="dcterms:W3CDTF">2012-10-08T13:16:00Z</dcterms:modified>
</cp:coreProperties>
</file>