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83D" w:rsidRDefault="00207798">
      <w:pPr>
        <w:rPr>
          <w:b/>
          <w:sz w:val="28"/>
          <w:szCs w:val="28"/>
          <w:u w:val="single"/>
          <w:lang w:val="nl-BE"/>
        </w:rPr>
      </w:pPr>
      <w:r w:rsidRPr="00207798">
        <w:rPr>
          <w:b/>
          <w:sz w:val="28"/>
          <w:szCs w:val="28"/>
          <w:u w:val="single"/>
          <w:lang w:val="nl-BE"/>
        </w:rPr>
        <w:t xml:space="preserve">Begraafplaatsen met </w:t>
      </w:r>
      <w:proofErr w:type="spellStart"/>
      <w:r w:rsidRPr="00207798">
        <w:rPr>
          <w:b/>
          <w:sz w:val="28"/>
          <w:szCs w:val="28"/>
          <w:u w:val="single"/>
          <w:lang w:val="nl-BE"/>
        </w:rPr>
        <w:t>on-line</w:t>
      </w:r>
      <w:proofErr w:type="spellEnd"/>
      <w:r w:rsidRPr="00207798">
        <w:rPr>
          <w:b/>
          <w:sz w:val="28"/>
          <w:szCs w:val="28"/>
          <w:u w:val="single"/>
          <w:lang w:val="nl-BE"/>
        </w:rPr>
        <w:t xml:space="preserve"> doorzoekbare </w:t>
      </w:r>
      <w:proofErr w:type="spellStart"/>
      <w:r w:rsidRPr="00207798">
        <w:rPr>
          <w:b/>
          <w:sz w:val="28"/>
          <w:szCs w:val="28"/>
          <w:u w:val="single"/>
          <w:lang w:val="nl-BE"/>
        </w:rPr>
        <w:t>data-base</w:t>
      </w:r>
      <w:proofErr w:type="spellEnd"/>
      <w:r w:rsidRPr="00207798">
        <w:rPr>
          <w:b/>
          <w:sz w:val="28"/>
          <w:szCs w:val="28"/>
          <w:u w:val="single"/>
          <w:lang w:val="nl-BE"/>
        </w:rPr>
        <w:t>.</w:t>
      </w:r>
    </w:p>
    <w:tbl>
      <w:tblPr>
        <w:tblStyle w:val="Lichtearcering-accent3"/>
        <w:tblW w:w="9747" w:type="dxa"/>
        <w:tblLayout w:type="fixed"/>
        <w:tblLook w:val="04A0"/>
      </w:tblPr>
      <w:tblGrid>
        <w:gridCol w:w="1655"/>
        <w:gridCol w:w="8092"/>
      </w:tblGrid>
      <w:tr w:rsidR="00207798" w:rsidRPr="00643B8D" w:rsidTr="00643B8D">
        <w:trPr>
          <w:cnfStyle w:val="100000000000"/>
        </w:trPr>
        <w:tc>
          <w:tcPr>
            <w:cnfStyle w:val="001000000000"/>
            <w:tcW w:w="1655" w:type="dxa"/>
          </w:tcPr>
          <w:p w:rsidR="00207798" w:rsidRPr="00643B8D" w:rsidRDefault="00207798">
            <w:pPr>
              <w:rPr>
                <w:color w:val="4F6228" w:themeColor="accent3" w:themeShade="80"/>
                <w:sz w:val="24"/>
                <w:szCs w:val="24"/>
                <w:lang w:val="nl-BE"/>
              </w:rPr>
            </w:pPr>
            <w:r w:rsidRPr="00643B8D">
              <w:rPr>
                <w:color w:val="4F6228" w:themeColor="accent3" w:themeShade="80"/>
                <w:sz w:val="24"/>
                <w:szCs w:val="24"/>
                <w:lang w:val="nl-BE"/>
              </w:rPr>
              <w:t>Gemeente</w:t>
            </w:r>
          </w:p>
        </w:tc>
        <w:tc>
          <w:tcPr>
            <w:tcW w:w="8092" w:type="dxa"/>
          </w:tcPr>
          <w:p w:rsidR="00207798" w:rsidRPr="00643B8D" w:rsidRDefault="00207798">
            <w:pPr>
              <w:cnfStyle w:val="100000000000"/>
              <w:rPr>
                <w:color w:val="4F6228" w:themeColor="accent3" w:themeShade="80"/>
                <w:sz w:val="24"/>
                <w:szCs w:val="24"/>
                <w:lang w:val="nl-BE"/>
              </w:rPr>
            </w:pPr>
            <w:r w:rsidRPr="00643B8D">
              <w:rPr>
                <w:color w:val="4F6228" w:themeColor="accent3" w:themeShade="80"/>
                <w:sz w:val="24"/>
                <w:szCs w:val="24"/>
                <w:lang w:val="nl-BE"/>
              </w:rPr>
              <w:t>URL</w:t>
            </w:r>
          </w:p>
        </w:tc>
      </w:tr>
      <w:tr w:rsidR="00643B8D" w:rsidTr="00643B8D">
        <w:trPr>
          <w:cnfStyle w:val="000000100000"/>
        </w:trPr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proofErr w:type="spellStart"/>
            <w:r w:rsidRPr="00643B8D">
              <w:rPr>
                <w:color w:val="1F497D" w:themeColor="text2"/>
                <w:sz w:val="24"/>
                <w:szCs w:val="24"/>
                <w:lang w:val="nl-BE"/>
              </w:rPr>
              <w:t>Dendermonde</w:t>
            </w:r>
            <w:proofErr w:type="spellEnd"/>
          </w:p>
        </w:tc>
        <w:tc>
          <w:tcPr>
            <w:tcW w:w="8092" w:type="dxa"/>
          </w:tcPr>
          <w:p w:rsidR="00643B8D" w:rsidRDefault="00643B8D">
            <w:pPr>
              <w:cnfStyle w:val="000000100000"/>
              <w:rPr>
                <w:sz w:val="24"/>
                <w:szCs w:val="24"/>
                <w:lang w:val="nl-BE"/>
              </w:rPr>
            </w:pPr>
            <w:r w:rsidRPr="00643B8D">
              <w:rPr>
                <w:sz w:val="24"/>
                <w:szCs w:val="24"/>
                <w:lang w:val="nl-BE"/>
              </w:rPr>
              <w:t>http://staddendermonde.maps.arcgis.com/apps/webappviewer/index.html?id=9b459cf35a5d420eb68ffea77f43396e</w:t>
            </w:r>
          </w:p>
        </w:tc>
      </w:tr>
      <w:tr w:rsidR="00643B8D" w:rsidTr="00643B8D"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r w:rsidRPr="00643B8D">
              <w:rPr>
                <w:color w:val="1F497D" w:themeColor="text2"/>
                <w:sz w:val="24"/>
                <w:szCs w:val="24"/>
                <w:lang w:val="nl-BE"/>
              </w:rPr>
              <w:t>Diepenbeek</w:t>
            </w:r>
          </w:p>
        </w:tc>
        <w:tc>
          <w:tcPr>
            <w:tcW w:w="8092" w:type="dxa"/>
          </w:tcPr>
          <w:p w:rsidR="00643B8D" w:rsidRDefault="00643B8D">
            <w:pPr>
              <w:cnfStyle w:val="000000000000"/>
              <w:rPr>
                <w:sz w:val="24"/>
                <w:szCs w:val="24"/>
                <w:lang w:val="nl-BE"/>
              </w:rPr>
            </w:pPr>
            <w:r w:rsidRPr="00643B8D">
              <w:rPr>
                <w:sz w:val="24"/>
                <w:szCs w:val="24"/>
                <w:lang w:val="nl-BE"/>
              </w:rPr>
              <w:t>http://begraafplaats.diepenbeek.be/Mobile/Default.aspx</w:t>
            </w:r>
          </w:p>
        </w:tc>
      </w:tr>
      <w:tr w:rsidR="00643B8D" w:rsidTr="00643B8D">
        <w:trPr>
          <w:cnfStyle w:val="000000100000"/>
        </w:trPr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r>
              <w:rPr>
                <w:color w:val="1F497D" w:themeColor="text2"/>
                <w:sz w:val="24"/>
                <w:szCs w:val="24"/>
                <w:lang w:val="nl-BE"/>
              </w:rPr>
              <w:t>Genk</w:t>
            </w:r>
          </w:p>
        </w:tc>
        <w:tc>
          <w:tcPr>
            <w:tcW w:w="8092" w:type="dxa"/>
          </w:tcPr>
          <w:p w:rsidR="00643B8D" w:rsidRDefault="00643B8D">
            <w:pPr>
              <w:cnfStyle w:val="000000100000"/>
              <w:rPr>
                <w:sz w:val="24"/>
                <w:szCs w:val="24"/>
                <w:lang w:val="nl-BE"/>
              </w:rPr>
            </w:pPr>
            <w:r w:rsidRPr="00643B8D">
              <w:rPr>
                <w:sz w:val="24"/>
                <w:szCs w:val="24"/>
                <w:lang w:val="nl-BE"/>
              </w:rPr>
              <w:t>https://begraafplaatsen.genk.be/network_viewer/#/map/50.965000,5.501000,11z</w:t>
            </w:r>
          </w:p>
        </w:tc>
      </w:tr>
      <w:tr w:rsidR="00643B8D" w:rsidTr="00643B8D"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r w:rsidRPr="00643B8D">
              <w:rPr>
                <w:color w:val="1F497D" w:themeColor="text2"/>
                <w:sz w:val="24"/>
                <w:szCs w:val="24"/>
                <w:lang w:val="nl-BE"/>
              </w:rPr>
              <w:t>Gent</w:t>
            </w:r>
          </w:p>
        </w:tc>
        <w:tc>
          <w:tcPr>
            <w:tcW w:w="8092" w:type="dxa"/>
          </w:tcPr>
          <w:p w:rsidR="00643B8D" w:rsidRDefault="00643B8D">
            <w:pPr>
              <w:cnfStyle w:val="000000000000"/>
              <w:rPr>
                <w:sz w:val="24"/>
                <w:szCs w:val="24"/>
                <w:lang w:val="nl-BE"/>
              </w:rPr>
            </w:pPr>
            <w:r w:rsidRPr="00643B8D">
              <w:rPr>
                <w:sz w:val="24"/>
                <w:szCs w:val="24"/>
                <w:lang w:val="nl-BE"/>
              </w:rPr>
              <w:t>https://begraafplaatsen.stad.gent/</w:t>
            </w:r>
          </w:p>
        </w:tc>
      </w:tr>
      <w:tr w:rsidR="00643B8D" w:rsidTr="00643B8D">
        <w:trPr>
          <w:cnfStyle w:val="000000100000"/>
        </w:trPr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r w:rsidRPr="00643B8D">
              <w:rPr>
                <w:color w:val="1F497D" w:themeColor="text2"/>
                <w:sz w:val="24"/>
                <w:szCs w:val="24"/>
                <w:lang w:val="nl-BE"/>
              </w:rPr>
              <w:t>Oostende</w:t>
            </w:r>
          </w:p>
        </w:tc>
        <w:tc>
          <w:tcPr>
            <w:tcW w:w="8092" w:type="dxa"/>
          </w:tcPr>
          <w:p w:rsidR="00643B8D" w:rsidRDefault="00643B8D">
            <w:pPr>
              <w:cnfStyle w:val="000000100000"/>
              <w:rPr>
                <w:sz w:val="24"/>
                <w:szCs w:val="24"/>
                <w:lang w:val="nl-BE"/>
              </w:rPr>
            </w:pPr>
            <w:r w:rsidRPr="00207798">
              <w:rPr>
                <w:sz w:val="24"/>
                <w:szCs w:val="24"/>
                <w:lang w:val="nl-BE"/>
              </w:rPr>
              <w:t>http://geoloket.extranet.cevi.be/geoloketten/oostende/Stuiverstraat/startinline.html</w:t>
            </w:r>
          </w:p>
        </w:tc>
      </w:tr>
      <w:tr w:rsidR="00643B8D" w:rsidTr="00643B8D"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  <w:proofErr w:type="spellStart"/>
            <w:r>
              <w:rPr>
                <w:color w:val="1F497D" w:themeColor="text2"/>
                <w:sz w:val="24"/>
                <w:szCs w:val="24"/>
                <w:lang w:val="nl-BE"/>
              </w:rPr>
              <w:t>Sint-Truiden</w:t>
            </w:r>
            <w:proofErr w:type="spellEnd"/>
          </w:p>
        </w:tc>
        <w:tc>
          <w:tcPr>
            <w:tcW w:w="8092" w:type="dxa"/>
          </w:tcPr>
          <w:p w:rsidR="00643B8D" w:rsidRDefault="00643B8D">
            <w:pPr>
              <w:cnfStyle w:val="000000000000"/>
              <w:rPr>
                <w:sz w:val="24"/>
                <w:szCs w:val="24"/>
                <w:lang w:val="nl-BE"/>
              </w:rPr>
            </w:pPr>
            <w:r w:rsidRPr="00643B8D">
              <w:rPr>
                <w:sz w:val="24"/>
                <w:szCs w:val="24"/>
                <w:lang w:val="nl-BE"/>
              </w:rPr>
              <w:t>https://infragisburgerloket.infrax.be/begraafplaatsen/Mobile/Default.aspx?niscode=71053</w:t>
            </w:r>
          </w:p>
        </w:tc>
      </w:tr>
      <w:tr w:rsidR="00207798" w:rsidTr="00643B8D">
        <w:trPr>
          <w:cnfStyle w:val="000000100000"/>
        </w:trPr>
        <w:tc>
          <w:tcPr>
            <w:cnfStyle w:val="001000000000"/>
            <w:tcW w:w="1655" w:type="dxa"/>
          </w:tcPr>
          <w:p w:rsidR="00207798" w:rsidRPr="00643B8D" w:rsidRDefault="00207798">
            <w:pPr>
              <w:rPr>
                <w:color w:val="1F497D" w:themeColor="text2"/>
                <w:sz w:val="24"/>
                <w:szCs w:val="24"/>
                <w:lang w:val="nl-BE"/>
              </w:rPr>
            </w:pPr>
          </w:p>
        </w:tc>
        <w:tc>
          <w:tcPr>
            <w:tcW w:w="8092" w:type="dxa"/>
          </w:tcPr>
          <w:p w:rsidR="00207798" w:rsidRDefault="00207798">
            <w:pPr>
              <w:cnfStyle w:val="000000100000"/>
              <w:rPr>
                <w:sz w:val="24"/>
                <w:szCs w:val="24"/>
                <w:lang w:val="nl-BE"/>
              </w:rPr>
            </w:pPr>
          </w:p>
        </w:tc>
      </w:tr>
      <w:tr w:rsidR="00643B8D" w:rsidTr="00643B8D"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</w:p>
        </w:tc>
        <w:tc>
          <w:tcPr>
            <w:tcW w:w="8092" w:type="dxa"/>
          </w:tcPr>
          <w:p w:rsidR="00643B8D" w:rsidRDefault="00643B8D">
            <w:pPr>
              <w:cnfStyle w:val="000000000000"/>
              <w:rPr>
                <w:sz w:val="24"/>
                <w:szCs w:val="24"/>
                <w:lang w:val="nl-BE"/>
              </w:rPr>
            </w:pPr>
          </w:p>
        </w:tc>
      </w:tr>
      <w:tr w:rsidR="00643B8D" w:rsidTr="00643B8D">
        <w:trPr>
          <w:cnfStyle w:val="000000100000"/>
        </w:trPr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</w:p>
        </w:tc>
        <w:tc>
          <w:tcPr>
            <w:tcW w:w="8092" w:type="dxa"/>
          </w:tcPr>
          <w:p w:rsidR="00643B8D" w:rsidRDefault="00643B8D">
            <w:pPr>
              <w:cnfStyle w:val="000000100000"/>
              <w:rPr>
                <w:sz w:val="24"/>
                <w:szCs w:val="24"/>
                <w:lang w:val="nl-BE"/>
              </w:rPr>
            </w:pPr>
          </w:p>
        </w:tc>
      </w:tr>
      <w:tr w:rsidR="00643B8D" w:rsidTr="00643B8D">
        <w:tc>
          <w:tcPr>
            <w:cnfStyle w:val="001000000000"/>
            <w:tcW w:w="1655" w:type="dxa"/>
          </w:tcPr>
          <w:p w:rsidR="00643B8D" w:rsidRPr="00643B8D" w:rsidRDefault="00643B8D">
            <w:pPr>
              <w:rPr>
                <w:color w:val="1F497D" w:themeColor="text2"/>
                <w:sz w:val="24"/>
                <w:szCs w:val="24"/>
                <w:lang w:val="nl-BE"/>
              </w:rPr>
            </w:pPr>
          </w:p>
        </w:tc>
        <w:tc>
          <w:tcPr>
            <w:tcW w:w="8092" w:type="dxa"/>
          </w:tcPr>
          <w:p w:rsidR="00643B8D" w:rsidRDefault="00643B8D">
            <w:pPr>
              <w:cnfStyle w:val="000000000000"/>
              <w:rPr>
                <w:sz w:val="24"/>
                <w:szCs w:val="24"/>
                <w:lang w:val="nl-BE"/>
              </w:rPr>
            </w:pPr>
          </w:p>
        </w:tc>
      </w:tr>
    </w:tbl>
    <w:p w:rsidR="00207798" w:rsidRPr="00207798" w:rsidRDefault="00207798">
      <w:pPr>
        <w:rPr>
          <w:sz w:val="24"/>
          <w:szCs w:val="24"/>
          <w:lang w:val="nl-BE"/>
        </w:rPr>
      </w:pPr>
    </w:p>
    <w:sectPr w:rsidR="00207798" w:rsidRPr="00207798" w:rsidSect="00243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207798"/>
    <w:rsid w:val="00207798"/>
    <w:rsid w:val="0024383D"/>
    <w:rsid w:val="00587AF1"/>
    <w:rsid w:val="00643B8D"/>
    <w:rsid w:val="00703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38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7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3">
    <w:name w:val="Light Shading Accent 3"/>
    <w:basedOn w:val="Standaardtabel"/>
    <w:uiPriority w:val="60"/>
    <w:rsid w:val="002077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acr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</dc:creator>
  <cp:keywords/>
  <dc:description/>
  <cp:lastModifiedBy>Erwin</cp:lastModifiedBy>
  <cp:revision>2</cp:revision>
  <dcterms:created xsi:type="dcterms:W3CDTF">2019-06-09T16:48:00Z</dcterms:created>
  <dcterms:modified xsi:type="dcterms:W3CDTF">2019-06-09T16:48:00Z</dcterms:modified>
</cp:coreProperties>
</file>